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E2059" w14:textId="1C1F1AB6" w:rsidR="00595126" w:rsidRPr="00196295" w:rsidRDefault="00196295" w:rsidP="00196295">
      <w:pPr>
        <w:rPr>
          <w:rFonts w:ascii="Arial" w:hAnsi="Arial"/>
          <w:sz w:val="43"/>
          <w:szCs w:val="47"/>
        </w:rPr>
      </w:pPr>
      <w:r w:rsidRPr="00196295">
        <w:rPr>
          <w:rFonts w:ascii="Arial" w:hAnsi="Arial"/>
          <w:sz w:val="43"/>
          <w:szCs w:val="47"/>
        </w:rPr>
        <w:t xml:space="preserve">Piwowarskie dziedzictwo Poznania. </w:t>
      </w:r>
      <w:r>
        <w:rPr>
          <w:rFonts w:ascii="Arial" w:hAnsi="Arial"/>
          <w:sz w:val="43"/>
          <w:szCs w:val="47"/>
        </w:rPr>
        <w:br/>
      </w:r>
      <w:r w:rsidRPr="00196295">
        <w:rPr>
          <w:rFonts w:ascii="Arial" w:hAnsi="Arial"/>
          <w:sz w:val="43"/>
          <w:szCs w:val="47"/>
        </w:rPr>
        <w:t>Sekretny składnik sukcesu inwestora?</w:t>
      </w:r>
      <w:r w:rsidR="00DE614A" w:rsidRPr="00196295">
        <w:rPr>
          <w:rFonts w:ascii="Arial" w:hAnsi="Arial"/>
          <w:sz w:val="43"/>
          <w:szCs w:val="47"/>
        </w:rPr>
        <w:t xml:space="preserve"> </w:t>
      </w:r>
    </w:p>
    <w:p w14:paraId="447BAA8F" w14:textId="5C50A9EF" w:rsidR="00595126" w:rsidRPr="00196295" w:rsidRDefault="00595126" w:rsidP="007F77C7">
      <w:pPr>
        <w:jc w:val="both"/>
        <w:rPr>
          <w:rFonts w:ascii="Arial" w:hAnsi="Arial"/>
        </w:rPr>
      </w:pPr>
      <w:r w:rsidRPr="00196295">
        <w:rPr>
          <w:rFonts w:ascii="Arial" w:hAnsi="Arial"/>
        </w:rPr>
        <w:t xml:space="preserve">Informacja prasowa, Poznań </w:t>
      </w:r>
      <w:r w:rsidR="00C93490">
        <w:rPr>
          <w:rFonts w:ascii="Arial" w:hAnsi="Arial"/>
        </w:rPr>
        <w:t>14</w:t>
      </w:r>
      <w:r w:rsidR="00166866" w:rsidRPr="00196295">
        <w:rPr>
          <w:rFonts w:ascii="Arial" w:hAnsi="Arial"/>
        </w:rPr>
        <w:t xml:space="preserve"> </w:t>
      </w:r>
      <w:r w:rsidR="00DE614A" w:rsidRPr="00196295">
        <w:rPr>
          <w:rFonts w:ascii="Arial" w:hAnsi="Arial"/>
        </w:rPr>
        <w:t>września</w:t>
      </w:r>
      <w:r w:rsidRPr="00196295">
        <w:rPr>
          <w:rFonts w:ascii="Arial" w:hAnsi="Arial"/>
        </w:rPr>
        <w:t xml:space="preserve"> 2015</w:t>
      </w:r>
    </w:p>
    <w:p w14:paraId="4CBE4C41" w14:textId="70945673" w:rsidR="00196295" w:rsidRPr="00196295" w:rsidRDefault="00196295" w:rsidP="00196295">
      <w:pPr>
        <w:jc w:val="both"/>
        <w:rPr>
          <w:rFonts w:ascii="Arial" w:hAnsi="Arial"/>
          <w:b/>
        </w:rPr>
      </w:pPr>
      <w:r w:rsidRPr="00196295">
        <w:rPr>
          <w:rFonts w:ascii="Arial" w:hAnsi="Arial"/>
          <w:b/>
        </w:rPr>
        <w:t>Warzelnia - jedna z flagowych inwestycji poznańskiej firmy Nickel Development ma duże szanse, aby stać się miejscem kultowym - kolejnym ze znaków rozpoznawczych Poznania. Przemawiają za tym trzy argumenty: poszanowanie tożsamości miejsca, wizja architekta oraz odwaga inwestora.</w:t>
      </w:r>
    </w:p>
    <w:p w14:paraId="0B3F872B" w14:textId="0283D3C4" w:rsidR="00196295" w:rsidRPr="00196295" w:rsidRDefault="00196295" w:rsidP="00196295">
      <w:pPr>
        <w:jc w:val="both"/>
        <w:rPr>
          <w:rFonts w:ascii="Arial" w:hAnsi="Arial"/>
        </w:rPr>
      </w:pPr>
      <w:r w:rsidRPr="00196295">
        <w:rPr>
          <w:rFonts w:ascii="Arial" w:hAnsi="Arial"/>
        </w:rPr>
        <w:t>Od samego początku realizacji inwestycji Warzelnia, Nickel Development postępuje wbrew oczywistemu - jak może się wydawać - sposobowi postępowania, gwarantującemu sukces. Na rynku jest bowiem wiele projektów tworzonych według sprawdzonej recepty na szybką sprzedaż. Prosty blok w niezłej lokalizacji, a w nim mieszkania dwu- i trzypokojowe z balkonami. Do tego jeszcze przystępne ceny i można się spodziewać, że sprzedaż potoczy się dynamicznie. W przypadku Warzelni, żaden ze składników tej recepty nie jest obecny. Są za to trzy inne.</w:t>
      </w:r>
    </w:p>
    <w:p w14:paraId="3B7C92DC" w14:textId="165FC166" w:rsidR="00196295" w:rsidRPr="00196295" w:rsidRDefault="00196295" w:rsidP="00196295">
      <w:pPr>
        <w:jc w:val="both"/>
        <w:rPr>
          <w:rFonts w:ascii="Arial" w:hAnsi="Arial"/>
          <w:b/>
          <w:bCs/>
        </w:rPr>
      </w:pPr>
      <w:r w:rsidRPr="00196295">
        <w:rPr>
          <w:rFonts w:ascii="Arial" w:hAnsi="Arial"/>
          <w:b/>
          <w:bCs/>
        </w:rPr>
        <w:t>Piwowarskie dziedzictwo Poznania</w:t>
      </w:r>
    </w:p>
    <w:p w14:paraId="6295D7B3" w14:textId="728B2C90" w:rsidR="00196295" w:rsidRPr="00196295" w:rsidRDefault="00196295" w:rsidP="00196295">
      <w:pPr>
        <w:jc w:val="both"/>
        <w:rPr>
          <w:rFonts w:ascii="Arial" w:hAnsi="Arial"/>
        </w:rPr>
      </w:pPr>
      <w:r w:rsidRPr="00196295">
        <w:rPr>
          <w:rFonts w:ascii="Arial" w:hAnsi="Arial"/>
        </w:rPr>
        <w:t xml:space="preserve">Choć pewnie niewielu Poznaniaków zdaje sobie sprawę, że w XIX-wiecznym Poznaniu funkcjonowało łącznie przynajmniej dziesięć browarów różnej wielkości. Druga powoła tamtego stulecia była piwowarsko zdominowana przez dwa zakłady, których dziedzictwo możemy obecnie podziwiać w postaci inwestycji deweloperskich. Pierwszym z nich Stary Browar - centrum handlowe, które powstało na terenie dawnego browaru Braci </w:t>
      </w:r>
      <w:proofErr w:type="spellStart"/>
      <w:r w:rsidRPr="00196295">
        <w:rPr>
          <w:rFonts w:ascii="Arial" w:hAnsi="Arial"/>
        </w:rPr>
        <w:t>Huggerów</w:t>
      </w:r>
      <w:proofErr w:type="spellEnd"/>
      <w:r w:rsidRPr="00196295">
        <w:rPr>
          <w:rFonts w:ascii="Arial" w:hAnsi="Arial"/>
        </w:rPr>
        <w:t xml:space="preserve">. Drugi z nich to Browar Mycielskich w </w:t>
      </w:r>
      <w:proofErr w:type="spellStart"/>
      <w:r w:rsidRPr="00196295">
        <w:rPr>
          <w:rFonts w:ascii="Arial" w:hAnsi="Arial"/>
        </w:rPr>
        <w:t>Kobylepolu</w:t>
      </w:r>
      <w:proofErr w:type="spellEnd"/>
      <w:r w:rsidRPr="00196295">
        <w:rPr>
          <w:rFonts w:ascii="Arial" w:hAnsi="Arial"/>
        </w:rPr>
        <w:t xml:space="preserve">, w którym obecnie tętni życie dzięki inwestycji Warzelnia, którą zrealizował na tym terenie poznański deweloper - firma Nickel Development. </w:t>
      </w:r>
    </w:p>
    <w:p w14:paraId="4F49413F" w14:textId="60397E3B" w:rsidR="00196295" w:rsidRPr="00196295" w:rsidRDefault="00196295" w:rsidP="00196295">
      <w:pPr>
        <w:jc w:val="both"/>
        <w:rPr>
          <w:rFonts w:ascii="Arial" w:hAnsi="Arial"/>
        </w:rPr>
      </w:pPr>
      <w:r w:rsidRPr="00196295">
        <w:rPr>
          <w:rFonts w:ascii="Arial" w:hAnsi="Arial"/>
        </w:rPr>
        <w:t xml:space="preserve">Stary Browar jest obiektem licznie tytułowanym w rozmaitych konkursach, a jego rozpoznawalność sięga obecnie daleko poza granice samego Poznania. “Drugie życie” browaru </w:t>
      </w:r>
      <w:proofErr w:type="spellStart"/>
      <w:r w:rsidRPr="00196295">
        <w:rPr>
          <w:rFonts w:ascii="Arial" w:hAnsi="Arial"/>
        </w:rPr>
        <w:t>Huggerów</w:t>
      </w:r>
      <w:proofErr w:type="spellEnd"/>
      <w:r w:rsidRPr="00196295">
        <w:rPr>
          <w:rFonts w:ascii="Arial" w:hAnsi="Arial"/>
        </w:rPr>
        <w:t xml:space="preserve"> rozpoczęło się ponad 10 lat temu, natomiast wskrzeszenie Browaru Mycielskich to historia najnowsza - otwarcie Warzelni odbyło się w zeszłym roku, więc pracuje ona wciąż na swoją markę. Natomiast fundamenty tej marki są niezwykle mocne.</w:t>
      </w:r>
    </w:p>
    <w:p w14:paraId="4858F510" w14:textId="58DB485F" w:rsidR="00196295" w:rsidRPr="00196295" w:rsidRDefault="00196295" w:rsidP="00196295">
      <w:pPr>
        <w:jc w:val="both"/>
        <w:rPr>
          <w:rFonts w:ascii="Arial" w:hAnsi="Arial"/>
        </w:rPr>
      </w:pPr>
      <w:r w:rsidRPr="00196295">
        <w:rPr>
          <w:rFonts w:ascii="Arial" w:hAnsi="Arial"/>
        </w:rPr>
        <w:t xml:space="preserve">Szczególnie warto podkreślić poszanowanie dla tożsamości miejsca, na którym powstało osiedle Warzelnia. Kupno tego gruntu jest świadectwem wizjonerskiego spojrzenia zarządu </w:t>
      </w:r>
      <w:r w:rsidR="00C93490">
        <w:rPr>
          <w:rFonts w:ascii="Arial" w:hAnsi="Arial"/>
        </w:rPr>
        <w:t xml:space="preserve">rodzinnej </w:t>
      </w:r>
      <w:r w:rsidRPr="00196295">
        <w:rPr>
          <w:rFonts w:ascii="Arial" w:hAnsi="Arial"/>
        </w:rPr>
        <w:t>firmy</w:t>
      </w:r>
      <w:r w:rsidR="00C93490">
        <w:rPr>
          <w:rFonts w:ascii="Arial" w:hAnsi="Arial"/>
        </w:rPr>
        <w:t xml:space="preserve"> Nickel Development</w:t>
      </w:r>
      <w:r w:rsidRPr="00196295">
        <w:rPr>
          <w:rFonts w:ascii="Arial" w:hAnsi="Arial"/>
        </w:rPr>
        <w:t xml:space="preserve"> na inwestycje mieszkaniowe. Deweloper nie mógł wybrać drogi na skróty i przed budową zrównać wszystkiego z ziemią. Budynki są więc wtopione w istniejące już otoczenie, którego centralnym punktem jest zabytkowy budynek Browaru Mycielskich.</w:t>
      </w:r>
    </w:p>
    <w:p w14:paraId="17BE453A" w14:textId="77777777" w:rsidR="00196295" w:rsidRPr="00196295" w:rsidRDefault="00196295" w:rsidP="00196295">
      <w:pPr>
        <w:jc w:val="both"/>
        <w:rPr>
          <w:rFonts w:ascii="Arial" w:hAnsi="Arial"/>
        </w:rPr>
      </w:pPr>
    </w:p>
    <w:p w14:paraId="79727073" w14:textId="77777777" w:rsidR="00196295" w:rsidRPr="00196295" w:rsidRDefault="00196295" w:rsidP="00196295">
      <w:pPr>
        <w:jc w:val="both"/>
        <w:rPr>
          <w:rFonts w:ascii="Arial" w:hAnsi="Arial"/>
        </w:rPr>
      </w:pPr>
    </w:p>
    <w:p w14:paraId="563B1361" w14:textId="18AC8942" w:rsidR="00196295" w:rsidRPr="00196295" w:rsidRDefault="00196295" w:rsidP="00196295">
      <w:pPr>
        <w:jc w:val="both"/>
        <w:rPr>
          <w:rFonts w:ascii="Arial" w:hAnsi="Arial"/>
          <w:b/>
          <w:bCs/>
        </w:rPr>
      </w:pPr>
      <w:r w:rsidRPr="00196295">
        <w:rPr>
          <w:rFonts w:ascii="Arial" w:hAnsi="Arial"/>
          <w:b/>
          <w:bCs/>
        </w:rPr>
        <w:lastRenderedPageBreak/>
        <w:t>Wizja architekta</w:t>
      </w:r>
    </w:p>
    <w:p w14:paraId="056538B0" w14:textId="2E1A6B11" w:rsidR="00196295" w:rsidRPr="00196295" w:rsidRDefault="00196295" w:rsidP="00196295">
      <w:pPr>
        <w:jc w:val="both"/>
        <w:rPr>
          <w:rFonts w:ascii="Arial" w:hAnsi="Arial"/>
        </w:rPr>
      </w:pPr>
      <w:r w:rsidRPr="00196295">
        <w:rPr>
          <w:rFonts w:ascii="Arial" w:hAnsi="Arial"/>
        </w:rPr>
        <w:t xml:space="preserve">Dagmara Nickel, prezes Nickel Development, doskonale wiedziała, co powinno powstać na terenie dawnego browaru w </w:t>
      </w:r>
      <w:proofErr w:type="spellStart"/>
      <w:r w:rsidRPr="00196295">
        <w:rPr>
          <w:rFonts w:ascii="Arial" w:hAnsi="Arial"/>
        </w:rPr>
        <w:t>Kobylimpolu</w:t>
      </w:r>
      <w:proofErr w:type="spellEnd"/>
      <w:r w:rsidRPr="00196295">
        <w:rPr>
          <w:rFonts w:ascii="Arial" w:hAnsi="Arial"/>
        </w:rPr>
        <w:t>. Czuła, że to miejsce stanie się inspirującą przestrzenią, pełną światła i dającą możliwość obcowania z naturą. Wiedziała, że przyciągnie ono ludzi, którzy cenią jakość życia, spędzania wolnego czasu, wypoczynku. Wiele zależało od architektury.</w:t>
      </w:r>
    </w:p>
    <w:p w14:paraId="04FCE728" w14:textId="3EA53421" w:rsidR="00196295" w:rsidRPr="00196295" w:rsidRDefault="00196295" w:rsidP="00196295">
      <w:pPr>
        <w:jc w:val="both"/>
        <w:rPr>
          <w:rFonts w:ascii="Arial" w:hAnsi="Arial"/>
        </w:rPr>
      </w:pPr>
      <w:r w:rsidRPr="00196295">
        <w:rPr>
          <w:rFonts w:ascii="Arial" w:hAnsi="Arial"/>
        </w:rPr>
        <w:t xml:space="preserve">Sławomir Rosolski, architekt, który zaprojektował Warzelnię bardzo dobrze zna </w:t>
      </w:r>
      <w:proofErr w:type="spellStart"/>
      <w:r w:rsidRPr="00196295">
        <w:rPr>
          <w:rFonts w:ascii="Arial" w:hAnsi="Arial"/>
        </w:rPr>
        <w:t>Kobylepole</w:t>
      </w:r>
      <w:proofErr w:type="spellEnd"/>
      <w:r w:rsidRPr="00196295">
        <w:rPr>
          <w:rFonts w:ascii="Arial" w:hAnsi="Arial"/>
        </w:rPr>
        <w:t xml:space="preserve">. Sam mieszka w tej okolicy, co sprawiło, że jak nikt inny potrafił wyczuć to miejsce i jego uwarunkowania przestrzenne: skarpę, stare drzewa i budynek dawnego browaru. Często podkreśla, że ten projekt to prostota z bogactwem detalu. I choć na pierwszy rzut oka może się to wydawać sprzecznością, to im dłużej się tam przebywa, obserwuje - tym więcej </w:t>
      </w:r>
      <w:proofErr w:type="spellStart"/>
      <w:r w:rsidR="00C93490">
        <w:rPr>
          <w:rFonts w:ascii="Arial" w:hAnsi="Arial"/>
        </w:rPr>
        <w:t>inteeresujących</w:t>
      </w:r>
      <w:proofErr w:type="spellEnd"/>
      <w:r w:rsidRPr="00196295">
        <w:rPr>
          <w:rFonts w:ascii="Arial" w:hAnsi="Arial"/>
        </w:rPr>
        <w:t xml:space="preserve"> elementów można dostrzec. Począwszy od ręcznie wyrabianej cegł</w:t>
      </w:r>
      <w:r w:rsidR="00C93490">
        <w:rPr>
          <w:rFonts w:ascii="Arial" w:hAnsi="Arial"/>
        </w:rPr>
        <w:t>y</w:t>
      </w:r>
      <w:r w:rsidRPr="00196295">
        <w:rPr>
          <w:rFonts w:ascii="Arial" w:hAnsi="Arial"/>
        </w:rPr>
        <w:t xml:space="preserve"> licow</w:t>
      </w:r>
      <w:r w:rsidR="00C93490">
        <w:rPr>
          <w:rFonts w:ascii="Arial" w:hAnsi="Arial"/>
        </w:rPr>
        <w:t>ej</w:t>
      </w:r>
      <w:r w:rsidRPr="00196295">
        <w:rPr>
          <w:rFonts w:ascii="Arial" w:hAnsi="Arial"/>
        </w:rPr>
        <w:t>, gdzieniegdzie wystając</w:t>
      </w:r>
      <w:r w:rsidR="00C93490">
        <w:rPr>
          <w:rFonts w:ascii="Arial" w:hAnsi="Arial"/>
        </w:rPr>
        <w:t>ej</w:t>
      </w:r>
      <w:r w:rsidRPr="00196295">
        <w:rPr>
          <w:rFonts w:ascii="Arial" w:hAnsi="Arial"/>
        </w:rPr>
        <w:t xml:space="preserve"> (co sprawia, że światło załamuje się w niezwykle ciekawy sposób), a na unikalnym wzorze każdej z bram garażowych kończąc - każd</w:t>
      </w:r>
      <w:r w:rsidR="00C93490">
        <w:rPr>
          <w:rFonts w:ascii="Arial" w:hAnsi="Arial"/>
        </w:rPr>
        <w:t>a</w:t>
      </w:r>
      <w:r w:rsidRPr="00196295">
        <w:rPr>
          <w:rFonts w:ascii="Arial" w:hAnsi="Arial"/>
        </w:rPr>
        <w:t xml:space="preserve"> </w:t>
      </w:r>
      <w:r w:rsidR="00C93490">
        <w:rPr>
          <w:rFonts w:ascii="Arial" w:hAnsi="Arial"/>
        </w:rPr>
        <w:t>część</w:t>
      </w:r>
      <w:r w:rsidRPr="00196295">
        <w:rPr>
          <w:rFonts w:ascii="Arial" w:hAnsi="Arial"/>
        </w:rPr>
        <w:t xml:space="preserve"> jest niezwykle przemyślan</w:t>
      </w:r>
      <w:r w:rsidR="00C93490">
        <w:rPr>
          <w:rFonts w:ascii="Arial" w:hAnsi="Arial"/>
        </w:rPr>
        <w:t>a</w:t>
      </w:r>
      <w:r w:rsidRPr="00196295">
        <w:rPr>
          <w:rFonts w:ascii="Arial" w:hAnsi="Arial"/>
        </w:rPr>
        <w:t>. Zarówno projektowanie, jak i następując</w:t>
      </w:r>
      <w:r w:rsidR="004B4468">
        <w:rPr>
          <w:rFonts w:ascii="Arial" w:hAnsi="Arial"/>
        </w:rPr>
        <w:t>e</w:t>
      </w:r>
      <w:r w:rsidRPr="00196295">
        <w:rPr>
          <w:rFonts w:ascii="Arial" w:hAnsi="Arial"/>
        </w:rPr>
        <w:t xml:space="preserve"> po nim zapewnienie odpowiednich materiałów budowlanych wymagało więc czasu. Przykładowo, znalezienie odpowiedniej cegły zajęło Nickel Development ponad pół roku. To rzadko spotykana praktyka wśród deweloperów, którym zazwyczaj zależy na jak najszybszej budowie i jeszcze szybszej sprzedaży. </w:t>
      </w:r>
    </w:p>
    <w:p w14:paraId="315D4787" w14:textId="18526640" w:rsidR="00196295" w:rsidRPr="00196295" w:rsidRDefault="00196295" w:rsidP="00196295">
      <w:pPr>
        <w:jc w:val="both"/>
        <w:rPr>
          <w:rFonts w:ascii="Arial" w:hAnsi="Arial"/>
        </w:rPr>
      </w:pPr>
      <w:r w:rsidRPr="00196295">
        <w:rPr>
          <w:rFonts w:ascii="Arial" w:hAnsi="Arial"/>
        </w:rPr>
        <w:t xml:space="preserve">W Warzelni nie było miejsca na pośpiech. Dzieła sztuki nie mogą powstawać w pośpiechu. W taki właśnie sposób jest odbierana Warzelnia, zarówno przez prezes firmy, jak i przez cały zespół. Warto było zaczekać, aby móc dzisiaj docenić to, że każdy z nowych budynków ma identyczny kąt nachylenia dachu, co zabytkowy browar. To tworzy ład i powtarzalność - budujące spokój i harmonię. Co równie ważne, nowe zabudowania są niższe od zachowanych i harmonijnie współgrają z otoczeniem, nie naruszając krajobrazu. </w:t>
      </w:r>
    </w:p>
    <w:p w14:paraId="78626C4E" w14:textId="316C06EC" w:rsidR="00196295" w:rsidRPr="00196295" w:rsidRDefault="00196295" w:rsidP="00196295">
      <w:pPr>
        <w:jc w:val="both"/>
        <w:rPr>
          <w:rFonts w:ascii="Arial" w:hAnsi="Arial"/>
          <w:b/>
          <w:bCs/>
        </w:rPr>
      </w:pPr>
      <w:r w:rsidRPr="00196295">
        <w:rPr>
          <w:rFonts w:ascii="Arial" w:hAnsi="Arial"/>
          <w:b/>
          <w:bCs/>
        </w:rPr>
        <w:t>Odwaga i zaangażowanie inwestora</w:t>
      </w:r>
    </w:p>
    <w:p w14:paraId="5E08D53A" w14:textId="36CB5441" w:rsidR="00196295" w:rsidRPr="00196295" w:rsidRDefault="00196295" w:rsidP="00196295">
      <w:pPr>
        <w:jc w:val="both"/>
        <w:rPr>
          <w:rFonts w:ascii="Arial" w:hAnsi="Arial"/>
        </w:rPr>
      </w:pPr>
      <w:r w:rsidRPr="00196295">
        <w:rPr>
          <w:rFonts w:ascii="Arial" w:hAnsi="Arial"/>
        </w:rPr>
        <w:t xml:space="preserve">Pieczę nad każdym detalem projektu sprawowała sama prezes Dagmara Nickel. Od samego początku wiedziała, że to miejsce nie może być przeciętne. Musiało tu powstać coś, co na zawsze pozostanie wizytówką firmy. </w:t>
      </w:r>
    </w:p>
    <w:p w14:paraId="6AFC8C50" w14:textId="481A5F6B" w:rsidR="00196295" w:rsidRPr="00196295" w:rsidRDefault="00196295" w:rsidP="00196295">
      <w:pPr>
        <w:jc w:val="both"/>
        <w:rPr>
          <w:rFonts w:ascii="Arial" w:hAnsi="Arial"/>
        </w:rPr>
      </w:pPr>
      <w:r w:rsidRPr="00196295">
        <w:rPr>
          <w:rFonts w:ascii="Arial" w:hAnsi="Arial"/>
        </w:rPr>
        <w:t xml:space="preserve">Ogromnym wyzwaniem jest pogodzić osobiste zaangażowanie w projekt z poszanowaniem </w:t>
      </w:r>
      <w:proofErr w:type="spellStart"/>
      <w:r w:rsidRPr="00196295">
        <w:rPr>
          <w:rFonts w:ascii="Arial" w:hAnsi="Arial"/>
        </w:rPr>
        <w:t>autononomii</w:t>
      </w:r>
      <w:proofErr w:type="spellEnd"/>
      <w:r w:rsidRPr="00196295">
        <w:rPr>
          <w:rFonts w:ascii="Arial" w:hAnsi="Arial"/>
        </w:rPr>
        <w:t xml:space="preserve"> projektanta. Wymaga to wzajemnego zrozumienia i zaufania, a także wiary w ostateczny rezultat przedsięwzięcia. Kiedy dziś Dagmara Nickel wspólnie z architektem Sławomirem Rosolskim spoglądają na gotową Warzelnię - wiedzą, że jest dokładnie taka jak planował, mimo że początkowo nie każdy rozumiał jego wizję. </w:t>
      </w:r>
    </w:p>
    <w:p w14:paraId="759FC721" w14:textId="77777777" w:rsidR="00196295" w:rsidRDefault="00196295" w:rsidP="00196295">
      <w:pPr>
        <w:jc w:val="both"/>
        <w:rPr>
          <w:rFonts w:ascii="Arial" w:hAnsi="Arial"/>
        </w:rPr>
      </w:pPr>
      <w:r w:rsidRPr="00196295">
        <w:rPr>
          <w:rFonts w:ascii="Arial" w:hAnsi="Arial"/>
        </w:rPr>
        <w:t xml:space="preserve">To jednak dopiero pewien etap dzieła. Przed architektem i inwestorem kolejne zadanie - renowacja samego zabytku, będącego sercem inwestycji. Czują, że pięknie będzie móc uczestniczyć w przywróceniu go do życia, oddając hołd dla lokalnego dziedzictwa związanego z tutejszym piwowarstwem, a także duchem poznańskiej przedsiębiorczości. </w:t>
      </w:r>
    </w:p>
    <w:p w14:paraId="4405F05D" w14:textId="2208375D" w:rsidR="00B019B2" w:rsidRDefault="00196295" w:rsidP="00196295">
      <w:pPr>
        <w:jc w:val="both"/>
        <w:rPr>
          <w:rFonts w:ascii="Arial" w:hAnsi="Arial"/>
        </w:rPr>
      </w:pPr>
      <w:r>
        <w:rPr>
          <w:rFonts w:ascii="Arial" w:hAnsi="Arial"/>
        </w:rPr>
        <w:lastRenderedPageBreak/>
        <w:t>W trzeci weekend września będzie można podziwiać kunszt architekta i mistrzowskie wykonanie Warzelni zarówno z zewnątrz, jak i wewnątrz. Nowości czekają zarówno na tych</w:t>
      </w:r>
      <w:r w:rsidR="00B019B2">
        <w:rPr>
          <w:rFonts w:ascii="Arial" w:hAnsi="Arial"/>
        </w:rPr>
        <w:t xml:space="preserve"> klientów</w:t>
      </w:r>
      <w:r>
        <w:rPr>
          <w:rFonts w:ascii="Arial" w:hAnsi="Arial"/>
        </w:rPr>
        <w:t xml:space="preserve">, którzy po raz pierwszy odwiedzą Warzelnię, jak również i </w:t>
      </w:r>
      <w:r w:rsidR="00B019B2">
        <w:rPr>
          <w:rFonts w:ascii="Arial" w:hAnsi="Arial"/>
        </w:rPr>
        <w:t>osoby</w:t>
      </w:r>
      <w:r>
        <w:rPr>
          <w:rFonts w:ascii="Arial" w:hAnsi="Arial"/>
        </w:rPr>
        <w:t>, któr</w:t>
      </w:r>
      <w:r w:rsidR="00B019B2">
        <w:rPr>
          <w:rFonts w:ascii="Arial" w:hAnsi="Arial"/>
        </w:rPr>
        <w:t>e</w:t>
      </w:r>
      <w:r>
        <w:rPr>
          <w:rFonts w:ascii="Arial" w:hAnsi="Arial"/>
        </w:rPr>
        <w:t xml:space="preserve"> mi</w:t>
      </w:r>
      <w:r w:rsidR="00B019B2">
        <w:rPr>
          <w:rFonts w:ascii="Arial" w:hAnsi="Arial"/>
        </w:rPr>
        <w:t>ały</w:t>
      </w:r>
      <w:r>
        <w:rPr>
          <w:rFonts w:ascii="Arial" w:hAnsi="Arial"/>
        </w:rPr>
        <w:t xml:space="preserve"> już okazję odwiedzić ten wyjątkowy obiekt. Podczas dni otwartych, które odbędą się 19 wrześn</w:t>
      </w:r>
      <w:r w:rsidR="002C3E41">
        <w:rPr>
          <w:rFonts w:ascii="Arial" w:hAnsi="Arial"/>
        </w:rPr>
        <w:t>ia, w domu pokazowym zaprezentowana zostanie nowa ekspozycja, przygotowana w ścisłej współpracy z nowym partnerem Warzelni – poznańską firmą NOTI, która specjalizuje się w projektowaniu</w:t>
      </w:r>
      <w:r w:rsidR="00B019B2">
        <w:rPr>
          <w:rFonts w:ascii="Arial" w:hAnsi="Arial"/>
        </w:rPr>
        <w:t xml:space="preserve"> i produkcji</w:t>
      </w:r>
      <w:r w:rsidR="002C3E41">
        <w:rPr>
          <w:rFonts w:ascii="Arial" w:hAnsi="Arial"/>
        </w:rPr>
        <w:t xml:space="preserve"> designerskich mebli.</w:t>
      </w:r>
      <w:r w:rsidR="00B019B2">
        <w:rPr>
          <w:rFonts w:ascii="Arial" w:hAnsi="Arial"/>
        </w:rPr>
        <w:t xml:space="preserve"> To początek dłuższej współpracy wpisującej się w strategię grupy Nickel – nawiązywania współpracy z</w:t>
      </w:r>
      <w:r w:rsidR="004B4468">
        <w:rPr>
          <w:rFonts w:ascii="Arial" w:hAnsi="Arial"/>
        </w:rPr>
        <w:t> </w:t>
      </w:r>
      <w:r w:rsidR="00B019B2">
        <w:rPr>
          <w:rFonts w:ascii="Arial" w:hAnsi="Arial"/>
        </w:rPr>
        <w:t xml:space="preserve">poznańskimi i wielkopolskimi markami, które mają ugruntowaną pozycję i w podobny sposób rozumieją design. </w:t>
      </w:r>
      <w:r w:rsidR="00AC1F2C">
        <w:rPr>
          <w:rFonts w:ascii="Arial" w:hAnsi="Arial"/>
        </w:rPr>
        <w:t xml:space="preserve">Już jest taka współpraca z </w:t>
      </w:r>
      <w:r w:rsidR="004B4468">
        <w:rPr>
          <w:rFonts w:ascii="Arial" w:hAnsi="Arial"/>
        </w:rPr>
        <w:t>poznańską</w:t>
      </w:r>
      <w:r w:rsidR="00AC1F2C">
        <w:rPr>
          <w:rFonts w:ascii="Arial" w:hAnsi="Arial"/>
        </w:rPr>
        <w:t xml:space="preserve"> firmą </w:t>
      </w:r>
      <w:proofErr w:type="spellStart"/>
      <w:r w:rsidR="00AC1F2C">
        <w:rPr>
          <w:rFonts w:ascii="Arial" w:hAnsi="Arial"/>
        </w:rPr>
        <w:t>Cermag</w:t>
      </w:r>
      <w:proofErr w:type="spellEnd"/>
      <w:r w:rsidR="00AC1F2C">
        <w:rPr>
          <w:rFonts w:ascii="Arial" w:hAnsi="Arial"/>
        </w:rPr>
        <w:t xml:space="preserve"> –</w:t>
      </w:r>
      <w:r w:rsidR="004B4468">
        <w:rPr>
          <w:rFonts w:ascii="Arial" w:hAnsi="Arial"/>
        </w:rPr>
        <w:t xml:space="preserve"> podobnie jak Nickel Development, przedsiębiorstwem rodzinnym</w:t>
      </w:r>
      <w:r w:rsidR="00AC1F2C">
        <w:rPr>
          <w:rFonts w:ascii="Arial" w:hAnsi="Arial"/>
        </w:rPr>
        <w:t>, któr</w:t>
      </w:r>
      <w:r w:rsidR="004B4468">
        <w:rPr>
          <w:rFonts w:ascii="Arial" w:hAnsi="Arial"/>
        </w:rPr>
        <w:t>e</w:t>
      </w:r>
      <w:r w:rsidR="00AC1F2C">
        <w:rPr>
          <w:rFonts w:ascii="Arial" w:hAnsi="Arial"/>
        </w:rPr>
        <w:t xml:space="preserve"> </w:t>
      </w:r>
      <w:r w:rsidR="004B4468">
        <w:rPr>
          <w:rFonts w:ascii="Arial" w:hAnsi="Arial"/>
        </w:rPr>
        <w:t>obchodzi</w:t>
      </w:r>
      <w:r w:rsidR="00AC1F2C">
        <w:rPr>
          <w:rFonts w:ascii="Arial" w:hAnsi="Arial"/>
        </w:rPr>
        <w:t xml:space="preserve"> </w:t>
      </w:r>
      <w:r w:rsidR="004B4468">
        <w:rPr>
          <w:rFonts w:ascii="Arial" w:hAnsi="Arial"/>
        </w:rPr>
        <w:t>w tym roku</w:t>
      </w:r>
      <w:r w:rsidR="00AC1F2C">
        <w:rPr>
          <w:rFonts w:ascii="Arial" w:hAnsi="Arial"/>
        </w:rPr>
        <w:t xml:space="preserve"> </w:t>
      </w:r>
      <w:r w:rsidR="00AC1F2C" w:rsidRPr="004B4468">
        <w:rPr>
          <w:rFonts w:ascii="Arial" w:hAnsi="Arial"/>
        </w:rPr>
        <w:t xml:space="preserve">jubileusz </w:t>
      </w:r>
      <w:r w:rsidR="004B4468">
        <w:rPr>
          <w:rFonts w:ascii="Arial" w:hAnsi="Arial"/>
        </w:rPr>
        <w:t>20-</w:t>
      </w:r>
      <w:r w:rsidR="00AC1F2C" w:rsidRPr="004B4468">
        <w:rPr>
          <w:rFonts w:ascii="Arial" w:hAnsi="Arial"/>
        </w:rPr>
        <w:t>lecia i</w:t>
      </w:r>
      <w:r w:rsidR="00AC1F2C">
        <w:rPr>
          <w:rFonts w:ascii="Arial" w:hAnsi="Arial"/>
        </w:rPr>
        <w:t xml:space="preserve"> zdobył</w:t>
      </w:r>
      <w:r w:rsidR="004B4468">
        <w:rPr>
          <w:rFonts w:ascii="Arial" w:hAnsi="Arial"/>
        </w:rPr>
        <w:t>o</w:t>
      </w:r>
      <w:r w:rsidR="00AC1F2C">
        <w:rPr>
          <w:rFonts w:ascii="Arial" w:hAnsi="Arial"/>
        </w:rPr>
        <w:t xml:space="preserve"> </w:t>
      </w:r>
      <w:r w:rsidR="004B4468">
        <w:rPr>
          <w:rFonts w:ascii="Arial" w:hAnsi="Arial"/>
        </w:rPr>
        <w:t>niedawno</w:t>
      </w:r>
      <w:r w:rsidR="00AC1F2C">
        <w:rPr>
          <w:rFonts w:ascii="Arial" w:hAnsi="Arial"/>
        </w:rPr>
        <w:t xml:space="preserve"> laur lidera przedsiębiorczości. </w:t>
      </w:r>
      <w:r w:rsidR="004B4468">
        <w:rPr>
          <w:rFonts w:ascii="Arial" w:hAnsi="Arial"/>
        </w:rPr>
        <w:t>Deweloper chce w ten sposób</w:t>
      </w:r>
      <w:r w:rsidR="00AC1F2C">
        <w:rPr>
          <w:rFonts w:ascii="Arial" w:hAnsi="Arial"/>
        </w:rPr>
        <w:t xml:space="preserve"> tworzyć jakość i solidność poznańskiego biznesu. </w:t>
      </w:r>
      <w:r w:rsidR="004B4468">
        <w:rPr>
          <w:rFonts w:ascii="Arial" w:hAnsi="Arial"/>
        </w:rPr>
        <w:t xml:space="preserve">Rozmowy o współpracy w podobnym charakterze prowadzone są również z innymi markami. </w:t>
      </w:r>
    </w:p>
    <w:p w14:paraId="39C7E4BA" w14:textId="449E96C7" w:rsidR="004B4468" w:rsidRPr="004B4468" w:rsidRDefault="004B4468" w:rsidP="00196295">
      <w:pPr>
        <w:jc w:val="both"/>
        <w:rPr>
          <w:rFonts w:ascii="Arial" w:hAnsi="Arial"/>
          <w:b/>
        </w:rPr>
      </w:pPr>
      <w:r>
        <w:rPr>
          <w:rFonts w:ascii="Arial" w:hAnsi="Arial"/>
          <w:b/>
        </w:rPr>
        <w:t>Coś dla oka</w:t>
      </w:r>
    </w:p>
    <w:p w14:paraId="4A190F14" w14:textId="2B956A38" w:rsidR="00B019B2" w:rsidRDefault="004B4468" w:rsidP="00196295">
      <w:pPr>
        <w:jc w:val="both"/>
        <w:rPr>
          <w:rFonts w:ascii="Arial" w:hAnsi="Arial"/>
        </w:rPr>
      </w:pPr>
      <w:r>
        <w:rPr>
          <w:rFonts w:ascii="Arial" w:hAnsi="Arial"/>
        </w:rPr>
        <w:t>Podczas dnia otwartego Warzelni m</w:t>
      </w:r>
      <w:r w:rsidR="00B019B2">
        <w:rPr>
          <w:rFonts w:ascii="Arial" w:hAnsi="Arial"/>
        </w:rPr>
        <w:t xml:space="preserve">ożna będzie obejrzeć efekt pracy fotografa Norberta </w:t>
      </w:r>
      <w:proofErr w:type="spellStart"/>
      <w:r w:rsidR="00B019B2">
        <w:rPr>
          <w:rFonts w:ascii="Arial" w:hAnsi="Arial"/>
        </w:rPr>
        <w:t>Banaszyka</w:t>
      </w:r>
      <w:proofErr w:type="spellEnd"/>
      <w:r w:rsidR="00B019B2">
        <w:rPr>
          <w:rFonts w:ascii="Arial" w:hAnsi="Arial"/>
        </w:rPr>
        <w:t xml:space="preserve"> oraz mieszkańców Warzelni, którzy otworzyli swoje drzwi</w:t>
      </w:r>
      <w:r w:rsidR="00496EE2">
        <w:rPr>
          <w:rFonts w:ascii="Arial" w:hAnsi="Arial"/>
        </w:rPr>
        <w:t xml:space="preserve"> i pozwolili uwiecznić swoje </w:t>
      </w:r>
      <w:proofErr w:type="spellStart"/>
      <w:r w:rsidR="00496EE2">
        <w:rPr>
          <w:rFonts w:ascii="Arial" w:hAnsi="Arial"/>
        </w:rPr>
        <w:t>aranżace</w:t>
      </w:r>
      <w:proofErr w:type="spellEnd"/>
      <w:r w:rsidR="00496EE2">
        <w:rPr>
          <w:rFonts w:ascii="Arial" w:hAnsi="Arial"/>
        </w:rPr>
        <w:t xml:space="preserve"> wnętrz</w:t>
      </w:r>
      <w:r w:rsidR="00B019B2">
        <w:rPr>
          <w:rFonts w:ascii="Arial" w:hAnsi="Arial"/>
        </w:rPr>
        <w:t xml:space="preserve">. </w:t>
      </w:r>
      <w:r w:rsidR="00496EE2">
        <w:rPr>
          <w:rFonts w:ascii="Arial" w:hAnsi="Arial"/>
        </w:rPr>
        <w:t>To wspólne przedsięwzięcie dewelopera i jego klientów</w:t>
      </w:r>
      <w:r w:rsidR="00B019B2">
        <w:rPr>
          <w:rFonts w:ascii="Arial" w:hAnsi="Arial"/>
        </w:rPr>
        <w:t xml:space="preserve"> pokaz</w:t>
      </w:r>
      <w:r w:rsidR="00496EE2">
        <w:rPr>
          <w:rFonts w:ascii="Arial" w:hAnsi="Arial"/>
        </w:rPr>
        <w:t>uje</w:t>
      </w:r>
      <w:r w:rsidR="00B019B2">
        <w:rPr>
          <w:rFonts w:ascii="Arial" w:hAnsi="Arial"/>
        </w:rPr>
        <w:t>, że w Poznaniu, słynącym z konserwatywnego stylu</w:t>
      </w:r>
      <w:r w:rsidR="00496EE2">
        <w:rPr>
          <w:rFonts w:ascii="Arial" w:hAnsi="Arial"/>
        </w:rPr>
        <w:t>,</w:t>
      </w:r>
      <w:r w:rsidR="00B019B2">
        <w:rPr>
          <w:rFonts w:ascii="Arial" w:hAnsi="Arial"/>
        </w:rPr>
        <w:t xml:space="preserve"> jest wiele wnętrz urządzonych z</w:t>
      </w:r>
      <w:r w:rsidR="00496EE2">
        <w:rPr>
          <w:rFonts w:ascii="Arial" w:hAnsi="Arial"/>
        </w:rPr>
        <w:t> </w:t>
      </w:r>
      <w:r w:rsidR="00B019B2">
        <w:rPr>
          <w:rFonts w:ascii="Arial" w:hAnsi="Arial"/>
        </w:rPr>
        <w:t>rozmachem</w:t>
      </w:r>
      <w:r w:rsidR="00496EE2">
        <w:rPr>
          <w:rFonts w:ascii="Arial" w:hAnsi="Arial"/>
        </w:rPr>
        <w:t xml:space="preserve"> godnym europejskich metropolii słynących z dobrego stylu, takich jak Londyn, Barcelona czy Amsterdam.</w:t>
      </w:r>
    </w:p>
    <w:p w14:paraId="3E645685" w14:textId="7A82577A" w:rsidR="00B019B2" w:rsidRDefault="00496EE2" w:rsidP="00196295">
      <w:pPr>
        <w:jc w:val="both"/>
        <w:rPr>
          <w:rFonts w:ascii="Arial" w:hAnsi="Arial"/>
        </w:rPr>
      </w:pPr>
      <w:r w:rsidRPr="00496EE2">
        <w:rPr>
          <w:rFonts w:ascii="Arial" w:hAnsi="Arial"/>
          <w:i/>
        </w:rPr>
        <w:t xml:space="preserve">– </w:t>
      </w:r>
      <w:r w:rsidR="00B019B2" w:rsidRPr="00496EE2">
        <w:rPr>
          <w:rFonts w:ascii="Arial" w:hAnsi="Arial"/>
          <w:i/>
        </w:rPr>
        <w:t>Z pu</w:t>
      </w:r>
      <w:r w:rsidR="004B4468" w:rsidRPr="00496EE2">
        <w:rPr>
          <w:rFonts w:ascii="Arial" w:hAnsi="Arial"/>
          <w:i/>
        </w:rPr>
        <w:t>n</w:t>
      </w:r>
      <w:r w:rsidR="00B019B2" w:rsidRPr="00496EE2">
        <w:rPr>
          <w:rFonts w:ascii="Arial" w:hAnsi="Arial"/>
          <w:i/>
        </w:rPr>
        <w:t>ktu widzenia klienta inwestycja to pojedynczy dom czy apartament i w tym pojedynczym mieszkaniu czy apartamencie on musi się</w:t>
      </w:r>
      <w:r w:rsidRPr="00496EE2">
        <w:rPr>
          <w:rFonts w:ascii="Arial" w:hAnsi="Arial"/>
          <w:i/>
        </w:rPr>
        <w:t xml:space="preserve"> on</w:t>
      </w:r>
      <w:r w:rsidR="00B019B2" w:rsidRPr="00496EE2">
        <w:rPr>
          <w:rFonts w:ascii="Arial" w:hAnsi="Arial"/>
          <w:i/>
        </w:rPr>
        <w:t xml:space="preserve"> zakochać</w:t>
      </w:r>
      <w:r w:rsidRPr="00496EE2">
        <w:rPr>
          <w:rFonts w:ascii="Arial" w:hAnsi="Arial"/>
          <w:i/>
        </w:rPr>
        <w:t>,</w:t>
      </w:r>
      <w:r w:rsidR="00B019B2" w:rsidRPr="00496EE2">
        <w:rPr>
          <w:rFonts w:ascii="Arial" w:hAnsi="Arial"/>
          <w:i/>
        </w:rPr>
        <w:t xml:space="preserve"> a następnie kształtować</w:t>
      </w:r>
      <w:r w:rsidRPr="00496EE2">
        <w:rPr>
          <w:rFonts w:ascii="Arial" w:hAnsi="Arial"/>
          <w:i/>
        </w:rPr>
        <w:t xml:space="preserve"> zgodnie z własnym zamiłowaniem. My staramy się tworzyć dla klientów domy i mieszkania, które nie będą ich w tym kształtowaniu ograniczać</w:t>
      </w:r>
      <w:r>
        <w:rPr>
          <w:rFonts w:ascii="Arial" w:hAnsi="Arial"/>
        </w:rPr>
        <w:t xml:space="preserve"> – wyjaśnia Agata Olszyńska, Dyrektor Marketingu i Sprzedaży Nickel Development. </w:t>
      </w:r>
    </w:p>
    <w:p w14:paraId="7C8B31F5" w14:textId="77777777" w:rsidR="00974559" w:rsidRDefault="00496EE2" w:rsidP="00196295">
      <w:pPr>
        <w:jc w:val="both"/>
        <w:rPr>
          <w:rFonts w:ascii="Arial" w:hAnsi="Arial"/>
        </w:rPr>
      </w:pPr>
      <w:r>
        <w:rPr>
          <w:rFonts w:ascii="Arial" w:hAnsi="Arial"/>
        </w:rPr>
        <w:t>Godny podkreślenia jest, że t</w:t>
      </w:r>
      <w:r w:rsidR="00B019B2">
        <w:rPr>
          <w:rFonts w:ascii="Arial" w:hAnsi="Arial"/>
        </w:rPr>
        <w:t>akie albumy</w:t>
      </w:r>
      <w:r>
        <w:rPr>
          <w:rFonts w:ascii="Arial" w:hAnsi="Arial"/>
        </w:rPr>
        <w:t>, jak wydany właśnie przez poznańskiego dewelopera</w:t>
      </w:r>
      <w:r w:rsidR="00B019B2">
        <w:rPr>
          <w:rFonts w:ascii="Arial" w:hAnsi="Arial"/>
        </w:rPr>
        <w:t xml:space="preserve"> są bardziej wiarygodne</w:t>
      </w:r>
      <w:r>
        <w:rPr>
          <w:rFonts w:ascii="Arial" w:hAnsi="Arial"/>
        </w:rPr>
        <w:t xml:space="preserve"> niż aranżacje przygotowywane na potrzeby czasopism wnętrzarskich.</w:t>
      </w:r>
      <w:r w:rsidR="00B019B2">
        <w:rPr>
          <w:rFonts w:ascii="Arial" w:hAnsi="Arial"/>
        </w:rPr>
        <w:t xml:space="preserve"> </w:t>
      </w:r>
    </w:p>
    <w:p w14:paraId="49F20B5A" w14:textId="0308803D" w:rsidR="00B019B2" w:rsidRDefault="00496EE2" w:rsidP="00196295">
      <w:pPr>
        <w:jc w:val="both"/>
        <w:rPr>
          <w:rFonts w:ascii="Arial" w:hAnsi="Arial"/>
        </w:rPr>
      </w:pPr>
      <w:r>
        <w:rPr>
          <w:rFonts w:ascii="Arial" w:hAnsi="Arial"/>
        </w:rPr>
        <w:t xml:space="preserve">Nickel Development podkreśla, że mieszkania nie były poddane </w:t>
      </w:r>
      <w:proofErr w:type="spellStart"/>
      <w:r>
        <w:rPr>
          <w:rFonts w:ascii="Arial" w:hAnsi="Arial"/>
        </w:rPr>
        <w:t>stagingowi</w:t>
      </w:r>
      <w:proofErr w:type="spellEnd"/>
      <w:r>
        <w:rPr>
          <w:rFonts w:ascii="Arial" w:hAnsi="Arial"/>
        </w:rPr>
        <w:t xml:space="preserve"> </w:t>
      </w:r>
      <w:r w:rsidR="00B019B2">
        <w:rPr>
          <w:rFonts w:ascii="Arial" w:hAnsi="Arial"/>
        </w:rPr>
        <w:t>(charakterys</w:t>
      </w:r>
      <w:r>
        <w:rPr>
          <w:rFonts w:ascii="Arial" w:hAnsi="Arial"/>
        </w:rPr>
        <w:t>t</w:t>
      </w:r>
      <w:r w:rsidR="00B019B2">
        <w:rPr>
          <w:rFonts w:ascii="Arial" w:hAnsi="Arial"/>
        </w:rPr>
        <w:t xml:space="preserve">ycznego dla </w:t>
      </w:r>
      <w:r>
        <w:rPr>
          <w:rFonts w:ascii="Arial" w:hAnsi="Arial"/>
        </w:rPr>
        <w:t>branżowej prasy)</w:t>
      </w:r>
      <w:r w:rsidR="00B019B2">
        <w:rPr>
          <w:rFonts w:ascii="Arial" w:hAnsi="Arial"/>
        </w:rPr>
        <w:t xml:space="preserve">. Zdjęcia są takie jak na żywo. </w:t>
      </w:r>
      <w:r w:rsidR="00974559">
        <w:rPr>
          <w:rFonts w:ascii="Arial" w:hAnsi="Arial"/>
        </w:rPr>
        <w:t>Efektem jest ogromna różnorodność. W</w:t>
      </w:r>
      <w:r w:rsidR="00B019B2">
        <w:rPr>
          <w:rFonts w:ascii="Arial" w:hAnsi="Arial"/>
        </w:rPr>
        <w:t>idać mocno indywidualność, pasje i zainteresowania mieszkańców, ich sposób życia oraz uderzającą autentyczność</w:t>
      </w:r>
      <w:r w:rsidR="00974559">
        <w:rPr>
          <w:rFonts w:ascii="Arial" w:hAnsi="Arial"/>
        </w:rPr>
        <w:t>.</w:t>
      </w:r>
      <w:r w:rsidR="00B019B2">
        <w:rPr>
          <w:rFonts w:ascii="Arial" w:hAnsi="Arial"/>
        </w:rPr>
        <w:t xml:space="preserve"> </w:t>
      </w:r>
    </w:p>
    <w:p w14:paraId="19CC7A01" w14:textId="77777777" w:rsidR="00974559" w:rsidRDefault="00974559" w:rsidP="00974559">
      <w:pPr>
        <w:jc w:val="both"/>
        <w:rPr>
          <w:rFonts w:ascii="Arial" w:hAnsi="Arial"/>
        </w:rPr>
      </w:pPr>
      <w:r w:rsidRPr="00974559">
        <w:rPr>
          <w:rFonts w:ascii="Arial" w:hAnsi="Arial"/>
          <w:i/>
        </w:rPr>
        <w:t>– Jesteśmy podwójnie dumni</w:t>
      </w:r>
      <w:r>
        <w:rPr>
          <w:rFonts w:ascii="Arial" w:hAnsi="Arial"/>
          <w:i/>
        </w:rPr>
        <w:t>,</w:t>
      </w:r>
      <w:r w:rsidRPr="00974559">
        <w:rPr>
          <w:rFonts w:ascii="Arial" w:hAnsi="Arial"/>
          <w:i/>
        </w:rPr>
        <w:t xml:space="preserve"> bo część aranżacji</w:t>
      </w:r>
      <w:r>
        <w:rPr>
          <w:rFonts w:ascii="Arial" w:hAnsi="Arial"/>
          <w:i/>
        </w:rPr>
        <w:t xml:space="preserve"> sfotografowanych do albumu</w:t>
      </w:r>
      <w:r w:rsidRPr="00974559">
        <w:rPr>
          <w:rFonts w:ascii="Arial" w:hAnsi="Arial"/>
          <w:i/>
        </w:rPr>
        <w:t xml:space="preserve"> była realizowana we wnętrzach, które dostarczyliśmy jako wykończenie pod klucz</w:t>
      </w:r>
      <w:r>
        <w:rPr>
          <w:rFonts w:ascii="Arial" w:hAnsi="Arial"/>
          <w:i/>
        </w:rPr>
        <w:t xml:space="preserve"> – </w:t>
      </w:r>
      <w:r w:rsidRPr="00974559">
        <w:rPr>
          <w:rFonts w:ascii="Arial" w:hAnsi="Arial"/>
        </w:rPr>
        <w:t>podsumowuje Olszyńska</w:t>
      </w:r>
      <w:r>
        <w:rPr>
          <w:rFonts w:ascii="Arial" w:hAnsi="Arial"/>
          <w:i/>
        </w:rPr>
        <w:t>.</w:t>
      </w:r>
    </w:p>
    <w:p w14:paraId="1ADC8AFB" w14:textId="77777777" w:rsidR="00974559" w:rsidRDefault="00974559" w:rsidP="00196295">
      <w:pPr>
        <w:jc w:val="both"/>
        <w:rPr>
          <w:rFonts w:ascii="Arial" w:hAnsi="Arial"/>
        </w:rPr>
      </w:pPr>
    </w:p>
    <w:p w14:paraId="7050745B" w14:textId="7D925BD4" w:rsidR="00196295" w:rsidRPr="00196295" w:rsidRDefault="002C3E41" w:rsidP="00196295">
      <w:pPr>
        <w:jc w:val="both"/>
        <w:rPr>
          <w:rFonts w:ascii="Arial" w:hAnsi="Arial"/>
        </w:rPr>
      </w:pPr>
      <w:r w:rsidRPr="00974559">
        <w:rPr>
          <w:rFonts w:ascii="Arial" w:hAnsi="Arial"/>
        </w:rPr>
        <w:t xml:space="preserve">Deweloper zaprasza odwiedzających w godzinach: </w:t>
      </w:r>
      <w:r w:rsidR="00974559" w:rsidRPr="00974559">
        <w:rPr>
          <w:rFonts w:ascii="Arial" w:hAnsi="Arial"/>
        </w:rPr>
        <w:t>10</w:t>
      </w:r>
      <w:r w:rsidRPr="00974559">
        <w:rPr>
          <w:rFonts w:ascii="Arial" w:hAnsi="Arial"/>
        </w:rPr>
        <w:t xml:space="preserve">:00 – </w:t>
      </w:r>
      <w:r w:rsidR="00974559" w:rsidRPr="00974559">
        <w:rPr>
          <w:rFonts w:ascii="Arial" w:hAnsi="Arial"/>
        </w:rPr>
        <w:t>17</w:t>
      </w:r>
      <w:r w:rsidRPr="00974559">
        <w:rPr>
          <w:rFonts w:ascii="Arial" w:hAnsi="Arial"/>
        </w:rPr>
        <w:t>:00.</w:t>
      </w:r>
    </w:p>
    <w:p w14:paraId="6E3CAFF9" w14:textId="77777777" w:rsidR="00FE4C7A" w:rsidRPr="00196295" w:rsidRDefault="008A7C96" w:rsidP="00974559">
      <w:pPr>
        <w:jc w:val="center"/>
        <w:rPr>
          <w:rFonts w:ascii="Arial" w:hAnsi="Arial"/>
          <w:sz w:val="20"/>
        </w:rPr>
      </w:pPr>
      <w:bookmarkStart w:id="0" w:name="_GoBack"/>
      <w:r w:rsidRPr="00196295">
        <w:rPr>
          <w:rFonts w:ascii="Arial" w:hAnsi="Arial"/>
          <w:sz w:val="20"/>
        </w:rPr>
        <w:t>###</w:t>
      </w:r>
    </w:p>
    <w:bookmarkEnd w:id="0"/>
    <w:p w14:paraId="2937D593" w14:textId="77777777" w:rsidR="00595126" w:rsidRPr="00196295" w:rsidRDefault="00595126" w:rsidP="007F77C7">
      <w:pPr>
        <w:jc w:val="both"/>
        <w:rPr>
          <w:rFonts w:ascii="Arial" w:hAnsi="Arial"/>
          <w:sz w:val="20"/>
          <w:szCs w:val="20"/>
        </w:rPr>
      </w:pPr>
      <w:r w:rsidRPr="00196295">
        <w:rPr>
          <w:rFonts w:ascii="Arial" w:hAnsi="Arial"/>
          <w:sz w:val="20"/>
          <w:szCs w:val="20"/>
        </w:rPr>
        <w:lastRenderedPageBreak/>
        <w:t>Więcej informacji udzielają:</w:t>
      </w:r>
    </w:p>
    <w:p w14:paraId="5E093474" w14:textId="77777777" w:rsidR="00595126" w:rsidRPr="00196295" w:rsidRDefault="00595126" w:rsidP="007F77C7">
      <w:pPr>
        <w:spacing w:after="0" w:line="240" w:lineRule="auto"/>
        <w:jc w:val="both"/>
        <w:rPr>
          <w:rFonts w:ascii="Arial" w:hAnsi="Arial"/>
          <w:sz w:val="20"/>
          <w:szCs w:val="20"/>
        </w:rPr>
      </w:pPr>
      <w:r w:rsidRPr="00196295">
        <w:rPr>
          <w:rFonts w:ascii="Arial" w:hAnsi="Arial"/>
          <w:sz w:val="20"/>
          <w:szCs w:val="20"/>
        </w:rPr>
        <w:t>Agata Olszyńska</w:t>
      </w:r>
    </w:p>
    <w:p w14:paraId="222E2DFE" w14:textId="77777777" w:rsidR="00595126" w:rsidRPr="00196295" w:rsidRDefault="00595126" w:rsidP="007F77C7">
      <w:pPr>
        <w:spacing w:after="0" w:line="240" w:lineRule="auto"/>
        <w:jc w:val="both"/>
        <w:rPr>
          <w:rFonts w:ascii="Arial" w:hAnsi="Arial"/>
          <w:sz w:val="20"/>
          <w:szCs w:val="20"/>
        </w:rPr>
      </w:pPr>
      <w:r w:rsidRPr="00196295">
        <w:rPr>
          <w:rFonts w:ascii="Arial" w:hAnsi="Arial"/>
          <w:sz w:val="20"/>
          <w:szCs w:val="20"/>
        </w:rPr>
        <w:t>Dyrektor Sprzedaży i Marketingu</w:t>
      </w:r>
    </w:p>
    <w:p w14:paraId="60A739AB" w14:textId="77777777" w:rsidR="00595126" w:rsidRPr="00196295" w:rsidRDefault="00595126" w:rsidP="007F77C7">
      <w:pPr>
        <w:spacing w:after="0" w:line="240" w:lineRule="auto"/>
        <w:jc w:val="both"/>
        <w:rPr>
          <w:rFonts w:ascii="Arial" w:hAnsi="Arial"/>
          <w:sz w:val="20"/>
          <w:szCs w:val="20"/>
        </w:rPr>
      </w:pPr>
      <w:r w:rsidRPr="00196295">
        <w:rPr>
          <w:rFonts w:ascii="Arial" w:hAnsi="Arial"/>
          <w:sz w:val="20"/>
          <w:szCs w:val="20"/>
        </w:rPr>
        <w:t>NICKEL Development</w:t>
      </w:r>
    </w:p>
    <w:p w14:paraId="0A5C5181" w14:textId="77777777" w:rsidR="00595126" w:rsidRPr="00196295" w:rsidRDefault="00595126" w:rsidP="007F77C7">
      <w:pPr>
        <w:spacing w:after="0" w:line="240" w:lineRule="auto"/>
        <w:jc w:val="both"/>
        <w:rPr>
          <w:rFonts w:ascii="Arial" w:hAnsi="Arial"/>
          <w:sz w:val="20"/>
          <w:szCs w:val="20"/>
        </w:rPr>
      </w:pPr>
      <w:r w:rsidRPr="00196295">
        <w:rPr>
          <w:rFonts w:ascii="Arial" w:hAnsi="Arial"/>
          <w:sz w:val="20"/>
          <w:szCs w:val="20"/>
        </w:rPr>
        <w:t>tel.: +48 505 043 457</w:t>
      </w:r>
    </w:p>
    <w:p w14:paraId="12AF896C" w14:textId="77777777" w:rsidR="00595126" w:rsidRPr="00196295" w:rsidRDefault="00595126" w:rsidP="007F77C7">
      <w:pPr>
        <w:spacing w:after="0" w:line="240" w:lineRule="auto"/>
        <w:jc w:val="both"/>
        <w:rPr>
          <w:rFonts w:ascii="Arial" w:hAnsi="Arial"/>
          <w:sz w:val="20"/>
          <w:szCs w:val="20"/>
        </w:rPr>
      </w:pPr>
      <w:r w:rsidRPr="00196295">
        <w:rPr>
          <w:rFonts w:ascii="Arial" w:hAnsi="Arial"/>
          <w:sz w:val="20"/>
          <w:szCs w:val="20"/>
        </w:rPr>
        <w:t>email: agata.olszynska@nickel.com.pl</w:t>
      </w:r>
    </w:p>
    <w:p w14:paraId="7337B99D" w14:textId="77777777" w:rsidR="00595126" w:rsidRPr="00196295" w:rsidRDefault="00595126" w:rsidP="007F77C7">
      <w:pPr>
        <w:spacing w:after="0" w:line="240" w:lineRule="auto"/>
        <w:jc w:val="both"/>
        <w:rPr>
          <w:rFonts w:ascii="Arial" w:hAnsi="Arial"/>
          <w:sz w:val="20"/>
          <w:szCs w:val="20"/>
        </w:rPr>
      </w:pPr>
    </w:p>
    <w:p w14:paraId="3BD8C3E1" w14:textId="77777777" w:rsidR="00595126" w:rsidRPr="00196295" w:rsidRDefault="00595126" w:rsidP="007F77C7">
      <w:pPr>
        <w:spacing w:after="0" w:line="240" w:lineRule="auto"/>
        <w:jc w:val="both"/>
        <w:rPr>
          <w:rFonts w:ascii="Arial" w:hAnsi="Arial"/>
          <w:sz w:val="20"/>
          <w:szCs w:val="20"/>
        </w:rPr>
      </w:pPr>
      <w:r w:rsidRPr="00196295">
        <w:rPr>
          <w:rFonts w:ascii="Arial" w:hAnsi="Arial"/>
          <w:sz w:val="20"/>
          <w:szCs w:val="20"/>
        </w:rPr>
        <w:t>Konrad Bugiera</w:t>
      </w:r>
    </w:p>
    <w:p w14:paraId="05DF74B8" w14:textId="77777777" w:rsidR="00595126" w:rsidRPr="00196295" w:rsidRDefault="00595126" w:rsidP="007F77C7">
      <w:pPr>
        <w:spacing w:after="0" w:line="240" w:lineRule="auto"/>
        <w:jc w:val="both"/>
        <w:rPr>
          <w:rFonts w:ascii="Arial" w:hAnsi="Arial"/>
          <w:sz w:val="20"/>
          <w:szCs w:val="20"/>
        </w:rPr>
      </w:pPr>
      <w:proofErr w:type="spellStart"/>
      <w:r w:rsidRPr="00196295">
        <w:rPr>
          <w:rFonts w:ascii="Arial" w:hAnsi="Arial"/>
          <w:sz w:val="20"/>
          <w:szCs w:val="20"/>
        </w:rPr>
        <w:t>Managing</w:t>
      </w:r>
      <w:proofErr w:type="spellEnd"/>
      <w:r w:rsidRPr="00196295">
        <w:rPr>
          <w:rFonts w:ascii="Arial" w:hAnsi="Arial"/>
          <w:sz w:val="20"/>
          <w:szCs w:val="20"/>
        </w:rPr>
        <w:t xml:space="preserve"> Partner</w:t>
      </w:r>
    </w:p>
    <w:p w14:paraId="688D727C" w14:textId="77777777" w:rsidR="00595126" w:rsidRPr="00196295" w:rsidRDefault="00595126" w:rsidP="007F77C7">
      <w:pPr>
        <w:spacing w:after="0" w:line="240" w:lineRule="auto"/>
        <w:jc w:val="both"/>
        <w:rPr>
          <w:rFonts w:ascii="Arial" w:hAnsi="Arial"/>
          <w:sz w:val="20"/>
          <w:szCs w:val="20"/>
        </w:rPr>
      </w:pPr>
      <w:proofErr w:type="spellStart"/>
      <w:r w:rsidRPr="00196295">
        <w:rPr>
          <w:rFonts w:ascii="Arial" w:hAnsi="Arial"/>
          <w:sz w:val="20"/>
          <w:szCs w:val="20"/>
        </w:rPr>
        <w:t>inACT</w:t>
      </w:r>
      <w:proofErr w:type="spellEnd"/>
      <w:r w:rsidRPr="00196295">
        <w:rPr>
          <w:rFonts w:ascii="Arial" w:hAnsi="Arial"/>
          <w:sz w:val="20"/>
          <w:szCs w:val="20"/>
        </w:rPr>
        <w:t xml:space="preserve"> Public Relations</w:t>
      </w:r>
    </w:p>
    <w:p w14:paraId="156DEF5E" w14:textId="77777777" w:rsidR="00595126" w:rsidRPr="00196295" w:rsidRDefault="00595126" w:rsidP="007F77C7">
      <w:pPr>
        <w:spacing w:after="0" w:line="240" w:lineRule="auto"/>
        <w:jc w:val="both"/>
        <w:rPr>
          <w:rFonts w:ascii="Arial" w:hAnsi="Arial"/>
          <w:sz w:val="20"/>
          <w:szCs w:val="20"/>
        </w:rPr>
      </w:pPr>
      <w:r w:rsidRPr="00196295">
        <w:rPr>
          <w:rFonts w:ascii="Arial" w:hAnsi="Arial"/>
          <w:sz w:val="20"/>
          <w:szCs w:val="20"/>
        </w:rPr>
        <w:t>tel.: +48 61 662 8079</w:t>
      </w:r>
    </w:p>
    <w:p w14:paraId="3584A757" w14:textId="77777777" w:rsidR="00595126" w:rsidRPr="00196295" w:rsidRDefault="00595126" w:rsidP="007F77C7">
      <w:pPr>
        <w:spacing w:after="0" w:line="240" w:lineRule="auto"/>
        <w:jc w:val="both"/>
        <w:rPr>
          <w:rFonts w:ascii="Arial" w:hAnsi="Arial"/>
          <w:sz w:val="20"/>
          <w:szCs w:val="20"/>
        </w:rPr>
      </w:pPr>
      <w:r w:rsidRPr="00196295">
        <w:rPr>
          <w:rFonts w:ascii="Arial" w:hAnsi="Arial"/>
          <w:sz w:val="20"/>
          <w:szCs w:val="20"/>
        </w:rPr>
        <w:t>kom.: +48 663 850 702</w:t>
      </w:r>
    </w:p>
    <w:p w14:paraId="3D14854E" w14:textId="77777777" w:rsidR="00595126" w:rsidRPr="00196295" w:rsidRDefault="00595126" w:rsidP="007F77C7">
      <w:pPr>
        <w:spacing w:after="0" w:line="240" w:lineRule="auto"/>
        <w:jc w:val="both"/>
        <w:rPr>
          <w:rFonts w:ascii="Arial" w:hAnsi="Arial"/>
          <w:sz w:val="20"/>
          <w:szCs w:val="20"/>
        </w:rPr>
      </w:pPr>
      <w:r w:rsidRPr="00196295">
        <w:rPr>
          <w:rFonts w:ascii="Arial" w:hAnsi="Arial"/>
          <w:sz w:val="20"/>
          <w:szCs w:val="20"/>
        </w:rPr>
        <w:t>email: konrad.bugiera@inact.pl</w:t>
      </w:r>
    </w:p>
    <w:p w14:paraId="574ACCDD" w14:textId="77777777" w:rsidR="00595126" w:rsidRPr="00196295" w:rsidRDefault="00595126" w:rsidP="007F77C7">
      <w:pPr>
        <w:jc w:val="both"/>
        <w:rPr>
          <w:rFonts w:ascii="Arial" w:hAnsi="Arial"/>
          <w:sz w:val="20"/>
          <w:szCs w:val="20"/>
        </w:rPr>
      </w:pPr>
    </w:p>
    <w:p w14:paraId="6BA217B8" w14:textId="77777777" w:rsidR="00595126" w:rsidRPr="00196295" w:rsidRDefault="00595126" w:rsidP="007F77C7">
      <w:pPr>
        <w:jc w:val="both"/>
        <w:rPr>
          <w:rFonts w:ascii="Arial" w:hAnsi="Arial"/>
          <w:sz w:val="20"/>
          <w:szCs w:val="20"/>
        </w:rPr>
      </w:pPr>
      <w:r w:rsidRPr="00196295">
        <w:rPr>
          <w:rFonts w:ascii="Arial" w:hAnsi="Arial"/>
          <w:sz w:val="20"/>
          <w:szCs w:val="20"/>
        </w:rPr>
        <w:t>--</w:t>
      </w:r>
    </w:p>
    <w:p w14:paraId="4474DB17" w14:textId="77777777" w:rsidR="00622FCA" w:rsidRPr="00196295" w:rsidRDefault="001C6186" w:rsidP="007F77C7">
      <w:pPr>
        <w:jc w:val="both"/>
        <w:rPr>
          <w:rFonts w:ascii="Arial" w:hAnsi="Arial"/>
          <w:b/>
          <w:sz w:val="20"/>
          <w:szCs w:val="20"/>
        </w:rPr>
      </w:pPr>
      <w:r w:rsidRPr="00196295">
        <w:rPr>
          <w:rFonts w:ascii="Arial" w:hAnsi="Arial"/>
          <w:b/>
          <w:sz w:val="20"/>
          <w:szCs w:val="20"/>
        </w:rPr>
        <w:t>O NICKEL Development:</w:t>
      </w:r>
    </w:p>
    <w:p w14:paraId="5205D4E6" w14:textId="77777777" w:rsidR="001C6186" w:rsidRPr="00196295" w:rsidRDefault="001C6186" w:rsidP="007F77C7">
      <w:pPr>
        <w:jc w:val="both"/>
        <w:rPr>
          <w:rFonts w:ascii="Arial" w:hAnsi="Arial"/>
          <w:sz w:val="20"/>
          <w:szCs w:val="20"/>
        </w:rPr>
      </w:pPr>
      <w:r w:rsidRPr="00196295">
        <w:rPr>
          <w:rFonts w:ascii="Arial" w:hAnsi="Arial"/>
          <w:sz w:val="20"/>
          <w:szCs w:val="20"/>
        </w:rPr>
        <w:t xml:space="preserve">NICKEL </w:t>
      </w:r>
      <w:proofErr w:type="spellStart"/>
      <w:r w:rsidRPr="00196295">
        <w:rPr>
          <w:rFonts w:ascii="Arial" w:hAnsi="Arial"/>
          <w:sz w:val="20"/>
          <w:szCs w:val="20"/>
        </w:rPr>
        <w:t>Developmet</w:t>
      </w:r>
      <w:proofErr w:type="spellEnd"/>
      <w:r w:rsidRPr="00196295">
        <w:rPr>
          <w:rFonts w:ascii="Arial" w:hAnsi="Arial"/>
          <w:sz w:val="20"/>
          <w:szCs w:val="20"/>
        </w:rPr>
        <w:t xml:space="preserve"> to poznańska firma deweloperska, działająca na rynku od 17 lat. Inwestycje podejmowane przez firmę charakteryzują się świadomym doborem lokalizacji oraz dobrze rozumianym designem – nastawionym na mieszkańców i ich konkretne potrzeby. Flagowe inwestycje NICKEL Development to:</w:t>
      </w:r>
    </w:p>
    <w:p w14:paraId="44C569B3" w14:textId="77777777" w:rsidR="001C6186" w:rsidRPr="00196295" w:rsidRDefault="001C6186" w:rsidP="007F77C7">
      <w:pPr>
        <w:jc w:val="both"/>
        <w:rPr>
          <w:rFonts w:ascii="Arial" w:hAnsi="Arial"/>
          <w:sz w:val="20"/>
          <w:szCs w:val="20"/>
        </w:rPr>
      </w:pPr>
      <w:r w:rsidRPr="00196295">
        <w:rPr>
          <w:rFonts w:ascii="Arial" w:hAnsi="Arial"/>
          <w:sz w:val="20"/>
          <w:szCs w:val="20"/>
        </w:rPr>
        <w:t xml:space="preserve">Warzelnia – </w:t>
      </w:r>
      <w:r w:rsidR="00C00ED7" w:rsidRPr="00196295">
        <w:rPr>
          <w:rFonts w:ascii="Arial" w:hAnsi="Arial"/>
          <w:sz w:val="20"/>
          <w:szCs w:val="20"/>
        </w:rPr>
        <w:t xml:space="preserve">prestiżowe </w:t>
      </w:r>
      <w:r w:rsidRPr="00196295">
        <w:rPr>
          <w:rFonts w:ascii="Arial" w:hAnsi="Arial"/>
          <w:sz w:val="20"/>
          <w:szCs w:val="20"/>
        </w:rPr>
        <w:t>osiedle domów jednorodzinnych w zabudowie szeregowej oraz wielorodzinnych willi miejskich, zbudowane</w:t>
      </w:r>
      <w:r w:rsidR="00C00ED7" w:rsidRPr="00196295">
        <w:rPr>
          <w:rFonts w:ascii="Arial" w:hAnsi="Arial"/>
          <w:sz w:val="20"/>
          <w:szCs w:val="20"/>
        </w:rPr>
        <w:t xml:space="preserve"> w granicach Poznania,</w:t>
      </w:r>
      <w:r w:rsidRPr="00196295">
        <w:rPr>
          <w:rFonts w:ascii="Arial" w:hAnsi="Arial"/>
          <w:sz w:val="20"/>
          <w:szCs w:val="20"/>
        </w:rPr>
        <w:t xml:space="preserve"> na terenie należącym wcześniej do majątku Mycielskich, znanych poznańskich browarników z przełomu XIX i XX w.  Centralnym punktem osiedla jest będący w trakcie restauracji zabytkowy budynek browaru. </w:t>
      </w:r>
      <w:r w:rsidR="00C00ED7" w:rsidRPr="00196295">
        <w:rPr>
          <w:rFonts w:ascii="Arial" w:hAnsi="Arial"/>
          <w:sz w:val="20"/>
          <w:szCs w:val="20"/>
        </w:rPr>
        <w:t xml:space="preserve">Otwarcie osiedla odbyło się na </w:t>
      </w:r>
      <w:r w:rsidR="00DD2F8D" w:rsidRPr="00196295">
        <w:rPr>
          <w:rFonts w:ascii="Arial" w:hAnsi="Arial"/>
          <w:sz w:val="20"/>
          <w:szCs w:val="20"/>
        </w:rPr>
        <w:t xml:space="preserve">jesienią </w:t>
      </w:r>
      <w:r w:rsidR="00C00ED7" w:rsidRPr="00196295">
        <w:rPr>
          <w:rFonts w:ascii="Arial" w:hAnsi="Arial"/>
          <w:sz w:val="20"/>
          <w:szCs w:val="20"/>
        </w:rPr>
        <w:t xml:space="preserve">2014 r. </w:t>
      </w:r>
    </w:p>
    <w:p w14:paraId="6474D250" w14:textId="77777777" w:rsidR="001C6186" w:rsidRPr="00196295" w:rsidRDefault="00757596" w:rsidP="007F77C7">
      <w:pPr>
        <w:jc w:val="both"/>
        <w:rPr>
          <w:rFonts w:ascii="Arial" w:hAnsi="Arial"/>
          <w:sz w:val="20"/>
          <w:szCs w:val="20"/>
        </w:rPr>
      </w:pPr>
      <w:r w:rsidRPr="00196295">
        <w:rPr>
          <w:rFonts w:ascii="Arial" w:hAnsi="Arial"/>
          <w:sz w:val="20"/>
          <w:szCs w:val="20"/>
        </w:rPr>
        <w:t xml:space="preserve">Botaniczna – </w:t>
      </w:r>
      <w:r w:rsidR="008A7C96" w:rsidRPr="00196295">
        <w:rPr>
          <w:rFonts w:ascii="Arial" w:hAnsi="Arial"/>
          <w:sz w:val="20"/>
          <w:szCs w:val="20"/>
        </w:rPr>
        <w:t xml:space="preserve">nowoczesne osiedle w pobliżu centrum Poznania, w odległości zaledwie kilkuset metrów od ogrodu Botanicznego oraz Jeziora Rusałka. To idealna lokalizacja dla osób intensywnie korzystających z miejskiego stylu życia, a jednocześnie poszukujących możliwości aktywnego spędzania wolnego czasu. Planowane otwarcie oddanie do użytkowania I etapu osiedla to wiosna 2016 r. </w:t>
      </w:r>
      <w:r w:rsidR="00C00ED7" w:rsidRPr="00196295">
        <w:rPr>
          <w:rFonts w:ascii="Arial" w:hAnsi="Arial"/>
          <w:sz w:val="20"/>
          <w:szCs w:val="20"/>
        </w:rPr>
        <w:t xml:space="preserve"> </w:t>
      </w:r>
    </w:p>
    <w:p w14:paraId="70B5428B" w14:textId="77777777" w:rsidR="00CF0ED4" w:rsidRPr="00196295" w:rsidRDefault="00CF0ED4" w:rsidP="007F77C7">
      <w:pPr>
        <w:jc w:val="both"/>
        <w:rPr>
          <w:rFonts w:ascii="Arial" w:hAnsi="Arial"/>
          <w:sz w:val="20"/>
          <w:szCs w:val="20"/>
        </w:rPr>
      </w:pPr>
      <w:r w:rsidRPr="00196295">
        <w:rPr>
          <w:rFonts w:ascii="Arial" w:hAnsi="Arial"/>
          <w:sz w:val="20"/>
          <w:szCs w:val="20"/>
        </w:rPr>
        <w:t xml:space="preserve">OSIEDLE BOTANICZNA ZAJĘŁO 2 MIEJSCE W RANKINGU ATRAKCYJNOŚCI PODSUMOWUJĄCYM RAPORT O POZNAŃSKIM RYNKU PIERWOTNYM NIERUCHOMOŚCI. </w:t>
      </w:r>
      <w:r w:rsidRPr="00196295">
        <w:rPr>
          <w:rFonts w:ascii="Arial" w:hAnsi="Arial"/>
          <w:sz w:val="20"/>
          <w:szCs w:val="20"/>
        </w:rPr>
        <w:br/>
        <w:t xml:space="preserve">Pełna treść raportu do pobrania pod adresem: </w:t>
      </w:r>
      <w:hyperlink r:id="rId8" w:history="1">
        <w:r w:rsidRPr="00196295">
          <w:rPr>
            <w:rStyle w:val="Hipercze"/>
            <w:rFonts w:ascii="Arial" w:hAnsi="Arial"/>
            <w:color w:val="auto"/>
            <w:sz w:val="20"/>
            <w:szCs w:val="20"/>
          </w:rPr>
          <w:t>http://www.estate.pl/pobierz-raport.html?raport-poznan</w:t>
        </w:r>
      </w:hyperlink>
    </w:p>
    <w:p w14:paraId="74C6B585" w14:textId="77777777" w:rsidR="00C00ED7" w:rsidRPr="00196295" w:rsidRDefault="00C00ED7" w:rsidP="007F77C7">
      <w:pPr>
        <w:jc w:val="both"/>
        <w:rPr>
          <w:rFonts w:ascii="Arial" w:hAnsi="Arial"/>
          <w:sz w:val="20"/>
          <w:szCs w:val="20"/>
        </w:rPr>
      </w:pPr>
      <w:r w:rsidRPr="00196295">
        <w:rPr>
          <w:rFonts w:ascii="Arial" w:hAnsi="Arial"/>
          <w:sz w:val="20"/>
          <w:szCs w:val="20"/>
        </w:rPr>
        <w:t>Osiedle Księżnej Dąbrówki – osiedle domów jednorodzinnych oraz</w:t>
      </w:r>
      <w:r w:rsidR="00E05ED4" w:rsidRPr="00196295">
        <w:rPr>
          <w:rFonts w:ascii="Arial" w:hAnsi="Arial"/>
          <w:sz w:val="20"/>
          <w:szCs w:val="20"/>
        </w:rPr>
        <w:t xml:space="preserve"> budynków</w:t>
      </w:r>
      <w:r w:rsidRPr="00196295">
        <w:rPr>
          <w:rFonts w:ascii="Arial" w:hAnsi="Arial"/>
          <w:sz w:val="20"/>
          <w:szCs w:val="20"/>
        </w:rPr>
        <w:t xml:space="preserve"> wielorodzinnych w Dąbrówce pod Poznaniem. To lokalizacja o bardzo dobrym dostępie do infrastruktury drogowej, zapewniająca dobry dojazd do wszystkich dzielnic Poznania. Zostało ono stworzone z myślą o osobach, którym zależy na spokoju i dobrym klimacie osiedla, doceniającym bliskość terenów wypoczynkowych i rekreacyjnych. Deweloper rozbudowuje osiedle od 2000 r. Obecnie budowany jest dziewiąty etap inwestycji – Rycerska II. </w:t>
      </w:r>
    </w:p>
    <w:p w14:paraId="062EA63B" w14:textId="77777777" w:rsidR="001C6186" w:rsidRPr="00196295" w:rsidRDefault="001C6186" w:rsidP="007F77C7">
      <w:pPr>
        <w:jc w:val="both"/>
        <w:rPr>
          <w:rFonts w:ascii="Arial" w:hAnsi="Arial"/>
          <w:sz w:val="20"/>
          <w:szCs w:val="20"/>
        </w:rPr>
      </w:pPr>
    </w:p>
    <w:sectPr w:rsidR="001C6186" w:rsidRPr="00196295" w:rsidSect="00974559">
      <w:headerReference w:type="default" r:id="rId9"/>
      <w:footerReference w:type="default" r:id="rId10"/>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88E1A" w14:textId="77777777" w:rsidR="00496EE2" w:rsidRDefault="00496EE2" w:rsidP="00E47D03">
      <w:pPr>
        <w:spacing w:after="0" w:line="240" w:lineRule="auto"/>
      </w:pPr>
      <w:r>
        <w:separator/>
      </w:r>
    </w:p>
  </w:endnote>
  <w:endnote w:type="continuationSeparator" w:id="0">
    <w:p w14:paraId="72EE7BE0" w14:textId="77777777" w:rsidR="00496EE2" w:rsidRDefault="00496EE2" w:rsidP="00E47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randon Grotesque Regular">
    <w:altName w:val="Arial"/>
    <w:panose1 w:val="00000000000000000000"/>
    <w:charset w:val="00"/>
    <w:family w:val="swiss"/>
    <w:notTrueType/>
    <w:pitch w:val="variable"/>
    <w:sig w:usb0="A00000AF" w:usb1="5000205B" w:usb2="00000000" w:usb3="00000000" w:csb0="0000009B"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2B88" w14:textId="77777777" w:rsidR="00496EE2" w:rsidRPr="00E47D03" w:rsidRDefault="00496EE2" w:rsidP="00E47D03">
    <w:pPr>
      <w:pStyle w:val="Stopka"/>
    </w:pPr>
  </w:p>
  <w:tbl>
    <w:tblPr>
      <w:tblStyle w:val="Siatkatabeli"/>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11"/>
    </w:tblGrid>
    <w:tr w:rsidR="00496EE2" w14:paraId="3C201B3E" w14:textId="77777777" w:rsidTr="003F0A6A">
      <w:tc>
        <w:tcPr>
          <w:tcW w:w="1101" w:type="dxa"/>
        </w:tcPr>
        <w:p w14:paraId="7336E362" w14:textId="77777777" w:rsidR="00496EE2" w:rsidRPr="003F0A6A" w:rsidRDefault="00496EE2" w:rsidP="00E47D03">
          <w:pPr>
            <w:pStyle w:val="Stopka"/>
            <w:rPr>
              <w:rFonts w:ascii="Brandon Grotesque Regular" w:hAnsi="Brandon Grotesque Regular"/>
            </w:rPr>
          </w:pPr>
          <w:r>
            <w:rPr>
              <w:noProof/>
              <w:lang w:val="en-US" w:eastAsia="pl-PL"/>
            </w:rPr>
            <w:drawing>
              <wp:inline distT="0" distB="0" distL="0" distR="0" wp14:anchorId="004885B6" wp14:editId="793E5169">
                <wp:extent cx="533400" cy="533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kel logo 2015_RGB.png"/>
                        <pic:cNvPicPr/>
                      </pic:nvPicPr>
                      <pic:blipFill>
                        <a:blip r:embed="rId1">
                          <a:extLst>
                            <a:ext uri="{28A0092B-C50C-407E-A947-70E740481C1C}">
                              <a14:useLocalDpi xmlns:a14="http://schemas.microsoft.com/office/drawing/2010/main" val="0"/>
                            </a:ext>
                          </a:extLst>
                        </a:blip>
                        <a:stretch>
                          <a:fillRect/>
                        </a:stretch>
                      </pic:blipFill>
                      <pic:spPr>
                        <a:xfrm>
                          <a:off x="0" y="0"/>
                          <a:ext cx="534353" cy="534353"/>
                        </a:xfrm>
                        <a:prstGeom prst="rect">
                          <a:avLst/>
                        </a:prstGeom>
                      </pic:spPr>
                    </pic:pic>
                  </a:graphicData>
                </a:graphic>
              </wp:inline>
            </w:drawing>
          </w:r>
        </w:p>
      </w:tc>
      <w:tc>
        <w:tcPr>
          <w:tcW w:w="8111" w:type="dxa"/>
        </w:tcPr>
        <w:p w14:paraId="1BBE24C9" w14:textId="77777777" w:rsidR="00496EE2" w:rsidRDefault="00496EE2" w:rsidP="003F0A6A">
          <w:pPr>
            <w:pStyle w:val="Stopka"/>
            <w:rPr>
              <w:rFonts w:ascii="Brandon Grotesque Regular" w:hAnsi="Brandon Grotesque Regular" w:cs="Arial"/>
              <w:sz w:val="18"/>
              <w:szCs w:val="18"/>
            </w:rPr>
          </w:pPr>
          <w:r w:rsidRPr="00326AB8">
            <w:rPr>
              <w:rFonts w:ascii="Brandon Grotesque Regular" w:hAnsi="Brandon Grotesque Regular" w:cs="Arial"/>
              <w:b/>
              <w:bCs/>
              <w:sz w:val="18"/>
              <w:szCs w:val="18"/>
              <w:lang w:val="en-US"/>
            </w:rPr>
            <w:t xml:space="preserve">Nickel Development sp. z </w:t>
          </w:r>
          <w:proofErr w:type="spellStart"/>
          <w:r w:rsidRPr="00326AB8">
            <w:rPr>
              <w:rFonts w:ascii="Brandon Grotesque Regular" w:hAnsi="Brandon Grotesque Regular" w:cs="Arial"/>
              <w:b/>
              <w:bCs/>
              <w:sz w:val="18"/>
              <w:szCs w:val="18"/>
              <w:lang w:val="en-US"/>
            </w:rPr>
            <w:t>o.o</w:t>
          </w:r>
          <w:proofErr w:type="spellEnd"/>
          <w:r w:rsidRPr="00326AB8">
            <w:rPr>
              <w:rFonts w:ascii="Brandon Grotesque Regular" w:hAnsi="Brandon Grotesque Regular" w:cs="Arial"/>
              <w:b/>
              <w:bCs/>
              <w:sz w:val="18"/>
              <w:szCs w:val="18"/>
              <w:lang w:val="en-US"/>
            </w:rPr>
            <w:t>.</w:t>
          </w:r>
          <w:r w:rsidRPr="00326AB8">
            <w:rPr>
              <w:rFonts w:ascii="Brandon Grotesque Regular" w:hAnsi="Brandon Grotesque Regular" w:cs="Arial"/>
              <w:sz w:val="18"/>
              <w:szCs w:val="18"/>
              <w:lang w:val="en-US"/>
            </w:rPr>
            <w:t xml:space="preserve"> | 62-002 </w:t>
          </w:r>
          <w:proofErr w:type="spellStart"/>
          <w:r w:rsidRPr="00326AB8">
            <w:rPr>
              <w:rFonts w:ascii="Brandon Grotesque Regular" w:hAnsi="Brandon Grotesque Regular" w:cs="Arial"/>
              <w:sz w:val="18"/>
              <w:szCs w:val="18"/>
              <w:lang w:val="en-US"/>
            </w:rPr>
            <w:t>Suchy</w:t>
          </w:r>
          <w:proofErr w:type="spellEnd"/>
          <w:r w:rsidRPr="00326AB8">
            <w:rPr>
              <w:rFonts w:ascii="Brandon Grotesque Regular" w:hAnsi="Brandon Grotesque Regular" w:cs="Arial"/>
              <w:sz w:val="18"/>
              <w:szCs w:val="18"/>
              <w:lang w:val="en-US"/>
            </w:rPr>
            <w:t xml:space="preserve"> Las, </w:t>
          </w:r>
          <w:proofErr w:type="spellStart"/>
          <w:r w:rsidRPr="00326AB8">
            <w:rPr>
              <w:rFonts w:ascii="Brandon Grotesque Regular" w:hAnsi="Brandon Grotesque Regular" w:cs="Arial"/>
              <w:sz w:val="18"/>
              <w:szCs w:val="18"/>
              <w:lang w:val="en-US"/>
            </w:rPr>
            <w:t>ul</w:t>
          </w:r>
          <w:proofErr w:type="spellEnd"/>
          <w:r w:rsidRPr="00326AB8">
            <w:rPr>
              <w:rFonts w:ascii="Brandon Grotesque Regular" w:hAnsi="Brandon Grotesque Regular" w:cs="Arial"/>
              <w:sz w:val="18"/>
              <w:szCs w:val="18"/>
              <w:lang w:val="en-US"/>
            </w:rPr>
            <w:t xml:space="preserve">. </w:t>
          </w:r>
          <w:r w:rsidRPr="00326AB8">
            <w:rPr>
              <w:rFonts w:ascii="Brandon Grotesque Regular" w:hAnsi="Brandon Grotesque Regular" w:cs="Arial"/>
              <w:sz w:val="18"/>
              <w:szCs w:val="18"/>
            </w:rPr>
            <w:t xml:space="preserve">Krzemowa 1, Złotniki  | </w:t>
          </w:r>
        </w:p>
        <w:p w14:paraId="6895E1FF" w14:textId="77777777" w:rsidR="00496EE2" w:rsidRPr="00326AB8" w:rsidRDefault="00496EE2" w:rsidP="003F0A6A">
          <w:pPr>
            <w:pStyle w:val="Stopka"/>
            <w:rPr>
              <w:rFonts w:ascii="Brandon Grotesque Regular" w:hAnsi="Brandon Grotesque Regular" w:cs="Arial"/>
              <w:sz w:val="18"/>
              <w:szCs w:val="18"/>
            </w:rPr>
          </w:pPr>
          <w:r w:rsidRPr="00326AB8">
            <w:rPr>
              <w:rFonts w:ascii="Brandon Grotesque Regular" w:hAnsi="Brandon Grotesque Regular" w:cs="Arial"/>
              <w:b/>
              <w:sz w:val="18"/>
              <w:szCs w:val="18"/>
            </w:rPr>
            <w:t>_T</w:t>
          </w:r>
          <w:r w:rsidRPr="00326AB8">
            <w:rPr>
              <w:rFonts w:ascii="Brandon Grotesque Regular" w:hAnsi="Brandon Grotesque Regular" w:cs="Arial"/>
              <w:sz w:val="18"/>
              <w:szCs w:val="18"/>
            </w:rPr>
            <w:t xml:space="preserve">. +48 (0) 61 658 55 00  | </w:t>
          </w:r>
          <w:r w:rsidRPr="00326AB8">
            <w:rPr>
              <w:rFonts w:ascii="Brandon Grotesque Regular" w:hAnsi="Brandon Grotesque Regular" w:cs="Arial"/>
              <w:b/>
              <w:sz w:val="18"/>
              <w:szCs w:val="18"/>
            </w:rPr>
            <w:t>_F</w:t>
          </w:r>
          <w:r w:rsidRPr="00326AB8">
            <w:rPr>
              <w:rFonts w:ascii="Brandon Grotesque Regular" w:hAnsi="Brandon Grotesque Regular" w:cs="Arial"/>
              <w:sz w:val="18"/>
              <w:szCs w:val="18"/>
            </w:rPr>
            <w:t xml:space="preserve">. +48 (0) 61 842 06 25  | </w:t>
          </w:r>
          <w:r w:rsidRPr="00326AB8">
            <w:rPr>
              <w:rFonts w:ascii="Brandon Grotesque Regular" w:hAnsi="Brandon Grotesque Regular" w:cs="Arial"/>
              <w:b/>
              <w:sz w:val="18"/>
              <w:szCs w:val="18"/>
            </w:rPr>
            <w:t>_E</w:t>
          </w:r>
          <w:r w:rsidRPr="00326AB8">
            <w:rPr>
              <w:rFonts w:ascii="Brandon Grotesque Regular" w:hAnsi="Brandon Grotesque Regular" w:cs="Arial"/>
              <w:sz w:val="18"/>
              <w:szCs w:val="18"/>
            </w:rPr>
            <w:t xml:space="preserve">. </w:t>
          </w:r>
          <w:hyperlink r:id="rId2" w:history="1">
            <w:r w:rsidRPr="00326AB8">
              <w:rPr>
                <w:rStyle w:val="Hipercze"/>
                <w:rFonts w:ascii="Brandon Grotesque Regular" w:hAnsi="Brandon Grotesque Regular" w:cs="Arial"/>
                <w:color w:val="auto"/>
                <w:sz w:val="18"/>
                <w:szCs w:val="18"/>
                <w:u w:val="none"/>
              </w:rPr>
              <w:t>nickel@nickel.com.pl</w:t>
            </w:r>
          </w:hyperlink>
        </w:p>
        <w:p w14:paraId="590BEF91" w14:textId="77777777" w:rsidR="00496EE2" w:rsidRDefault="00496EE2" w:rsidP="003F0A6A">
          <w:pPr>
            <w:pStyle w:val="Stopka"/>
            <w:rPr>
              <w:rFonts w:ascii="Brandon Grotesque Regular" w:hAnsi="Brandon Grotesque Regular" w:cs="Arial"/>
              <w:sz w:val="18"/>
              <w:szCs w:val="18"/>
            </w:rPr>
          </w:pPr>
          <w:r w:rsidRPr="00326AB8">
            <w:rPr>
              <w:rFonts w:ascii="Brandon Grotesque Regular" w:hAnsi="Brandon Grotesque Regular" w:cs="Arial"/>
              <w:b/>
              <w:sz w:val="18"/>
              <w:szCs w:val="18"/>
            </w:rPr>
            <w:t>KRS</w:t>
          </w:r>
          <w:r w:rsidRPr="00326AB8">
            <w:rPr>
              <w:rFonts w:ascii="Brandon Grotesque Regular" w:hAnsi="Brandon Grotesque Regular" w:cs="Arial"/>
              <w:sz w:val="18"/>
              <w:szCs w:val="18"/>
            </w:rPr>
            <w:t xml:space="preserve"> 0000006973  |  </w:t>
          </w:r>
          <w:r w:rsidRPr="00326AB8">
            <w:rPr>
              <w:rFonts w:ascii="Brandon Grotesque Regular" w:hAnsi="Brandon Grotesque Regular" w:cs="Arial"/>
              <w:b/>
              <w:sz w:val="18"/>
              <w:szCs w:val="18"/>
            </w:rPr>
            <w:t>NIP</w:t>
          </w:r>
          <w:r w:rsidRPr="00326AB8">
            <w:rPr>
              <w:rFonts w:ascii="Brandon Grotesque Regular" w:hAnsi="Brandon Grotesque Regular" w:cs="Arial"/>
              <w:sz w:val="18"/>
              <w:szCs w:val="18"/>
            </w:rPr>
            <w:t xml:space="preserve"> 781-16-92-308 | </w:t>
          </w:r>
          <w:r w:rsidRPr="00326AB8">
            <w:rPr>
              <w:rFonts w:ascii="Brandon Grotesque Regular" w:hAnsi="Brandon Grotesque Regular" w:cs="Arial"/>
              <w:b/>
              <w:sz w:val="18"/>
              <w:szCs w:val="18"/>
            </w:rPr>
            <w:t xml:space="preserve">REGON </w:t>
          </w:r>
          <w:r w:rsidRPr="00326AB8">
            <w:rPr>
              <w:rFonts w:ascii="Brandon Grotesque Regular" w:hAnsi="Brandon Grotesque Regular" w:cs="Arial"/>
              <w:sz w:val="18"/>
              <w:szCs w:val="18"/>
            </w:rPr>
            <w:t xml:space="preserve">634188754 |  </w:t>
          </w:r>
        </w:p>
        <w:p w14:paraId="39F27826" w14:textId="77777777" w:rsidR="00496EE2" w:rsidRPr="00326AB8" w:rsidRDefault="00496EE2" w:rsidP="003F0A6A">
          <w:pPr>
            <w:pStyle w:val="Stopka"/>
            <w:rPr>
              <w:rFonts w:ascii="Brandon Grotesque Regular" w:hAnsi="Brandon Grotesque Regular" w:cs="Arial"/>
              <w:sz w:val="18"/>
              <w:szCs w:val="18"/>
            </w:rPr>
          </w:pPr>
          <w:r w:rsidRPr="00326AB8">
            <w:rPr>
              <w:rFonts w:ascii="Brandon Grotesque Regular" w:hAnsi="Brandon Grotesque Regular" w:cs="Arial"/>
              <w:b/>
              <w:sz w:val="18"/>
              <w:szCs w:val="18"/>
            </w:rPr>
            <w:t xml:space="preserve">Kapitał Zakładowy </w:t>
          </w:r>
          <w:r w:rsidRPr="00326AB8">
            <w:rPr>
              <w:rFonts w:ascii="Brandon Grotesque Regular" w:hAnsi="Brandon Grotesque Regular" w:cs="Arial"/>
              <w:sz w:val="18"/>
              <w:szCs w:val="18"/>
            </w:rPr>
            <w:t>21 103 500 PLN  | Akta rejestrowe prowadzi Sąd Rejonowy Poznań - Nowe Miasto i Wilda Wydział VIII Gospodarczy Krajowego Rejestru Sądowego</w:t>
          </w:r>
        </w:p>
        <w:p w14:paraId="25F827EB" w14:textId="77777777" w:rsidR="00496EE2" w:rsidRPr="00326AB8" w:rsidRDefault="00496EE2" w:rsidP="00E47D03">
          <w:pPr>
            <w:pStyle w:val="Stopka"/>
            <w:rPr>
              <w:rFonts w:ascii="Brandon Grotesque Regular" w:hAnsi="Brandon Grotesque Regular"/>
              <w:sz w:val="18"/>
              <w:szCs w:val="18"/>
            </w:rPr>
          </w:pPr>
        </w:p>
      </w:tc>
    </w:tr>
  </w:tbl>
  <w:p w14:paraId="36C1EE31" w14:textId="77777777" w:rsidR="00496EE2" w:rsidRPr="00E47D03" w:rsidRDefault="00496EE2" w:rsidP="00E47D03">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BE319" w14:textId="77777777" w:rsidR="00496EE2" w:rsidRDefault="00496EE2" w:rsidP="00E47D03">
      <w:pPr>
        <w:spacing w:after="0" w:line="240" w:lineRule="auto"/>
      </w:pPr>
      <w:r>
        <w:separator/>
      </w:r>
    </w:p>
  </w:footnote>
  <w:footnote w:type="continuationSeparator" w:id="0">
    <w:p w14:paraId="2A2521F2" w14:textId="77777777" w:rsidR="00496EE2" w:rsidRDefault="00496EE2" w:rsidP="00E47D0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A2BBD" w14:textId="77777777" w:rsidR="00496EE2" w:rsidRDefault="00496EE2">
    <w:pPr>
      <w:pStyle w:val="Nagwek"/>
    </w:pPr>
    <w:r>
      <w:rPr>
        <w:noProof/>
        <w:lang w:val="en-US" w:eastAsia="pl-PL"/>
      </w:rPr>
      <w:drawing>
        <wp:inline distT="0" distB="0" distL="0" distR="0" wp14:anchorId="7C2D066C" wp14:editId="665C5C29">
          <wp:extent cx="5334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kel logo 2015_RGB.png"/>
                  <pic:cNvPicPr/>
                </pic:nvPicPr>
                <pic:blipFill>
                  <a:blip r:embed="rId1">
                    <a:extLst>
                      <a:ext uri="{28A0092B-C50C-407E-A947-70E740481C1C}">
                        <a14:useLocalDpi xmlns:a14="http://schemas.microsoft.com/office/drawing/2010/main" val="0"/>
                      </a:ext>
                    </a:extLst>
                  </a:blip>
                  <a:stretch>
                    <a:fillRect/>
                  </a:stretch>
                </pic:blipFill>
                <pic:spPr>
                  <a:xfrm>
                    <a:off x="0" y="0"/>
                    <a:ext cx="534353" cy="534353"/>
                  </a:xfrm>
                  <a:prstGeom prst="rect">
                    <a:avLst/>
                  </a:prstGeom>
                </pic:spPr>
              </pic:pic>
            </a:graphicData>
          </a:graphic>
        </wp:inline>
      </w:drawing>
    </w:r>
  </w:p>
  <w:p w14:paraId="2DFCEE58" w14:textId="77777777" w:rsidR="00496EE2" w:rsidRDefault="00496EE2">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46D1E"/>
    <w:multiLevelType w:val="hybridMultilevel"/>
    <w:tmpl w:val="F3EE8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64472DB"/>
    <w:multiLevelType w:val="hybridMultilevel"/>
    <w:tmpl w:val="2BCCA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E036234"/>
    <w:multiLevelType w:val="hybridMultilevel"/>
    <w:tmpl w:val="9CD40F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3E"/>
    <w:rsid w:val="0000041B"/>
    <w:rsid w:val="00067E96"/>
    <w:rsid w:val="000C5629"/>
    <w:rsid w:val="000D01D6"/>
    <w:rsid w:val="000E3133"/>
    <w:rsid w:val="000E51E7"/>
    <w:rsid w:val="000E65DE"/>
    <w:rsid w:val="000F3107"/>
    <w:rsid w:val="000F6C39"/>
    <w:rsid w:val="00146907"/>
    <w:rsid w:val="00166866"/>
    <w:rsid w:val="00196295"/>
    <w:rsid w:val="001A68D3"/>
    <w:rsid w:val="001C6186"/>
    <w:rsid w:val="001E2269"/>
    <w:rsid w:val="00211CC8"/>
    <w:rsid w:val="00227AED"/>
    <w:rsid w:val="00233903"/>
    <w:rsid w:val="00237CF8"/>
    <w:rsid w:val="002412AE"/>
    <w:rsid w:val="00252ABD"/>
    <w:rsid w:val="0028092A"/>
    <w:rsid w:val="002C3E41"/>
    <w:rsid w:val="002D21ED"/>
    <w:rsid w:val="002F523E"/>
    <w:rsid w:val="00320B87"/>
    <w:rsid w:val="00326AB8"/>
    <w:rsid w:val="00335EEB"/>
    <w:rsid w:val="00336876"/>
    <w:rsid w:val="003665F7"/>
    <w:rsid w:val="00380A54"/>
    <w:rsid w:val="003A65D7"/>
    <w:rsid w:val="003B3314"/>
    <w:rsid w:val="003C0465"/>
    <w:rsid w:val="003E3FF4"/>
    <w:rsid w:val="003F0A6A"/>
    <w:rsid w:val="003F3F51"/>
    <w:rsid w:val="003F658A"/>
    <w:rsid w:val="00433DA3"/>
    <w:rsid w:val="00456EF6"/>
    <w:rsid w:val="00475D6A"/>
    <w:rsid w:val="004814F2"/>
    <w:rsid w:val="00484F73"/>
    <w:rsid w:val="00496EE2"/>
    <w:rsid w:val="004B40F1"/>
    <w:rsid w:val="004B4468"/>
    <w:rsid w:val="004B4BEB"/>
    <w:rsid w:val="004C351B"/>
    <w:rsid w:val="004D1359"/>
    <w:rsid w:val="004D77E4"/>
    <w:rsid w:val="00532AC5"/>
    <w:rsid w:val="005500B4"/>
    <w:rsid w:val="00595126"/>
    <w:rsid w:val="005B1FA2"/>
    <w:rsid w:val="005C0424"/>
    <w:rsid w:val="005D2A83"/>
    <w:rsid w:val="00610E9E"/>
    <w:rsid w:val="00622FCA"/>
    <w:rsid w:val="00655A85"/>
    <w:rsid w:val="006563B4"/>
    <w:rsid w:val="00670F7F"/>
    <w:rsid w:val="006826DC"/>
    <w:rsid w:val="006A198E"/>
    <w:rsid w:val="006A6427"/>
    <w:rsid w:val="006C377A"/>
    <w:rsid w:val="00713314"/>
    <w:rsid w:val="00720A09"/>
    <w:rsid w:val="00731922"/>
    <w:rsid w:val="007470DF"/>
    <w:rsid w:val="00757596"/>
    <w:rsid w:val="00782748"/>
    <w:rsid w:val="00782D81"/>
    <w:rsid w:val="007B4866"/>
    <w:rsid w:val="007C03F5"/>
    <w:rsid w:val="007C5C30"/>
    <w:rsid w:val="007F77C7"/>
    <w:rsid w:val="008014C5"/>
    <w:rsid w:val="00833F4C"/>
    <w:rsid w:val="008A7C96"/>
    <w:rsid w:val="009002A5"/>
    <w:rsid w:val="00904DA8"/>
    <w:rsid w:val="00974559"/>
    <w:rsid w:val="00997AA8"/>
    <w:rsid w:val="009B08AD"/>
    <w:rsid w:val="009B5F59"/>
    <w:rsid w:val="009B7F68"/>
    <w:rsid w:val="009E627A"/>
    <w:rsid w:val="009E71B3"/>
    <w:rsid w:val="00A308DE"/>
    <w:rsid w:val="00A70D26"/>
    <w:rsid w:val="00A9484C"/>
    <w:rsid w:val="00AB228C"/>
    <w:rsid w:val="00AC1F2C"/>
    <w:rsid w:val="00AC3A0C"/>
    <w:rsid w:val="00B019B2"/>
    <w:rsid w:val="00B1058D"/>
    <w:rsid w:val="00B26684"/>
    <w:rsid w:val="00B40338"/>
    <w:rsid w:val="00B73ABD"/>
    <w:rsid w:val="00B8186D"/>
    <w:rsid w:val="00BC2DAA"/>
    <w:rsid w:val="00BD620D"/>
    <w:rsid w:val="00BF42B8"/>
    <w:rsid w:val="00C00ED7"/>
    <w:rsid w:val="00C01C80"/>
    <w:rsid w:val="00C40EFA"/>
    <w:rsid w:val="00C42FBF"/>
    <w:rsid w:val="00C44CE0"/>
    <w:rsid w:val="00C47BCD"/>
    <w:rsid w:val="00C7513F"/>
    <w:rsid w:val="00C76BE1"/>
    <w:rsid w:val="00C93490"/>
    <w:rsid w:val="00CC12D7"/>
    <w:rsid w:val="00CC7471"/>
    <w:rsid w:val="00CD70CA"/>
    <w:rsid w:val="00CF0ED4"/>
    <w:rsid w:val="00D24325"/>
    <w:rsid w:val="00D50194"/>
    <w:rsid w:val="00D55C12"/>
    <w:rsid w:val="00D64550"/>
    <w:rsid w:val="00D7294A"/>
    <w:rsid w:val="00DB0899"/>
    <w:rsid w:val="00DD2F8D"/>
    <w:rsid w:val="00DE614A"/>
    <w:rsid w:val="00E05ED4"/>
    <w:rsid w:val="00E47D03"/>
    <w:rsid w:val="00E523A0"/>
    <w:rsid w:val="00E90E4E"/>
    <w:rsid w:val="00F16C5B"/>
    <w:rsid w:val="00F65AC1"/>
    <w:rsid w:val="00F671BB"/>
    <w:rsid w:val="00F86348"/>
    <w:rsid w:val="00FA788D"/>
    <w:rsid w:val="00FE2689"/>
    <w:rsid w:val="00FE4C7A"/>
    <w:rsid w:val="00FF437B"/>
    <w:rsid w:val="00FF46D4"/>
    <w:rsid w:val="00FF60E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3F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7D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7D03"/>
  </w:style>
  <w:style w:type="paragraph" w:styleId="Stopka">
    <w:name w:val="footer"/>
    <w:basedOn w:val="Normalny"/>
    <w:link w:val="StopkaZnak"/>
    <w:uiPriority w:val="99"/>
    <w:unhideWhenUsed/>
    <w:rsid w:val="00E47D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7D03"/>
  </w:style>
  <w:style w:type="paragraph" w:styleId="Tekstdymka">
    <w:name w:val="Balloon Text"/>
    <w:basedOn w:val="Normalny"/>
    <w:link w:val="TekstdymkaZnak"/>
    <w:uiPriority w:val="99"/>
    <w:semiHidden/>
    <w:unhideWhenUsed/>
    <w:rsid w:val="00E47D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7D03"/>
    <w:rPr>
      <w:rFonts w:ascii="Tahoma" w:hAnsi="Tahoma" w:cs="Tahoma"/>
      <w:sz w:val="16"/>
      <w:szCs w:val="16"/>
    </w:rPr>
  </w:style>
  <w:style w:type="table" w:styleId="Siatkatabeli">
    <w:name w:val="Table Grid"/>
    <w:basedOn w:val="Standardowy"/>
    <w:uiPriority w:val="59"/>
    <w:rsid w:val="003F0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unhideWhenUsed/>
    <w:rsid w:val="003F0A6A"/>
    <w:rPr>
      <w:color w:val="0000FF"/>
      <w:u w:val="single"/>
    </w:rPr>
  </w:style>
  <w:style w:type="paragraph" w:styleId="Akapitzlist">
    <w:name w:val="List Paragraph"/>
    <w:basedOn w:val="Normalny"/>
    <w:uiPriority w:val="34"/>
    <w:qFormat/>
    <w:rsid w:val="00622FCA"/>
    <w:pPr>
      <w:spacing w:after="0" w:line="240" w:lineRule="auto"/>
      <w:ind w:left="720"/>
    </w:pPr>
    <w:rPr>
      <w:rFonts w:ascii="Calibri" w:eastAsia="Calibri" w:hAnsi="Calibri" w:cs="Times New Roman"/>
    </w:rPr>
  </w:style>
  <w:style w:type="character" w:styleId="Odwoaniedokomentarza">
    <w:name w:val="annotation reference"/>
    <w:basedOn w:val="Domylnaczcionkaakapitu"/>
    <w:uiPriority w:val="99"/>
    <w:semiHidden/>
    <w:unhideWhenUsed/>
    <w:rsid w:val="00D7294A"/>
    <w:rPr>
      <w:sz w:val="16"/>
      <w:szCs w:val="16"/>
    </w:rPr>
  </w:style>
  <w:style w:type="paragraph" w:styleId="Tekstkomentarza">
    <w:name w:val="annotation text"/>
    <w:basedOn w:val="Normalny"/>
    <w:link w:val="TekstkomentarzaZnak"/>
    <w:uiPriority w:val="99"/>
    <w:semiHidden/>
    <w:unhideWhenUsed/>
    <w:rsid w:val="00D729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294A"/>
    <w:rPr>
      <w:sz w:val="20"/>
      <w:szCs w:val="20"/>
    </w:rPr>
  </w:style>
  <w:style w:type="paragraph" w:styleId="Tematkomentarza">
    <w:name w:val="annotation subject"/>
    <w:basedOn w:val="Tekstkomentarza"/>
    <w:next w:val="Tekstkomentarza"/>
    <w:link w:val="TematkomentarzaZnak"/>
    <w:uiPriority w:val="99"/>
    <w:semiHidden/>
    <w:unhideWhenUsed/>
    <w:rsid w:val="00D7294A"/>
    <w:rPr>
      <w:b/>
      <w:bCs/>
    </w:rPr>
  </w:style>
  <w:style w:type="character" w:customStyle="1" w:styleId="TematkomentarzaZnak">
    <w:name w:val="Temat komentarza Znak"/>
    <w:basedOn w:val="TekstkomentarzaZnak"/>
    <w:link w:val="Tematkomentarza"/>
    <w:uiPriority w:val="99"/>
    <w:semiHidden/>
    <w:rsid w:val="00D7294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7D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7D03"/>
  </w:style>
  <w:style w:type="paragraph" w:styleId="Stopka">
    <w:name w:val="footer"/>
    <w:basedOn w:val="Normalny"/>
    <w:link w:val="StopkaZnak"/>
    <w:uiPriority w:val="99"/>
    <w:unhideWhenUsed/>
    <w:rsid w:val="00E47D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7D03"/>
  </w:style>
  <w:style w:type="paragraph" w:styleId="Tekstdymka">
    <w:name w:val="Balloon Text"/>
    <w:basedOn w:val="Normalny"/>
    <w:link w:val="TekstdymkaZnak"/>
    <w:uiPriority w:val="99"/>
    <w:semiHidden/>
    <w:unhideWhenUsed/>
    <w:rsid w:val="00E47D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7D03"/>
    <w:rPr>
      <w:rFonts w:ascii="Tahoma" w:hAnsi="Tahoma" w:cs="Tahoma"/>
      <w:sz w:val="16"/>
      <w:szCs w:val="16"/>
    </w:rPr>
  </w:style>
  <w:style w:type="table" w:styleId="Siatkatabeli">
    <w:name w:val="Table Grid"/>
    <w:basedOn w:val="Standardowy"/>
    <w:uiPriority w:val="59"/>
    <w:rsid w:val="003F0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unhideWhenUsed/>
    <w:rsid w:val="003F0A6A"/>
    <w:rPr>
      <w:color w:val="0000FF"/>
      <w:u w:val="single"/>
    </w:rPr>
  </w:style>
  <w:style w:type="paragraph" w:styleId="Akapitzlist">
    <w:name w:val="List Paragraph"/>
    <w:basedOn w:val="Normalny"/>
    <w:uiPriority w:val="34"/>
    <w:qFormat/>
    <w:rsid w:val="00622FCA"/>
    <w:pPr>
      <w:spacing w:after="0" w:line="240" w:lineRule="auto"/>
      <w:ind w:left="720"/>
    </w:pPr>
    <w:rPr>
      <w:rFonts w:ascii="Calibri" w:eastAsia="Calibri" w:hAnsi="Calibri" w:cs="Times New Roman"/>
    </w:rPr>
  </w:style>
  <w:style w:type="character" w:styleId="Odwoaniedokomentarza">
    <w:name w:val="annotation reference"/>
    <w:basedOn w:val="Domylnaczcionkaakapitu"/>
    <w:uiPriority w:val="99"/>
    <w:semiHidden/>
    <w:unhideWhenUsed/>
    <w:rsid w:val="00D7294A"/>
    <w:rPr>
      <w:sz w:val="16"/>
      <w:szCs w:val="16"/>
    </w:rPr>
  </w:style>
  <w:style w:type="paragraph" w:styleId="Tekstkomentarza">
    <w:name w:val="annotation text"/>
    <w:basedOn w:val="Normalny"/>
    <w:link w:val="TekstkomentarzaZnak"/>
    <w:uiPriority w:val="99"/>
    <w:semiHidden/>
    <w:unhideWhenUsed/>
    <w:rsid w:val="00D729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294A"/>
    <w:rPr>
      <w:sz w:val="20"/>
      <w:szCs w:val="20"/>
    </w:rPr>
  </w:style>
  <w:style w:type="paragraph" w:styleId="Tematkomentarza">
    <w:name w:val="annotation subject"/>
    <w:basedOn w:val="Tekstkomentarza"/>
    <w:next w:val="Tekstkomentarza"/>
    <w:link w:val="TematkomentarzaZnak"/>
    <w:uiPriority w:val="99"/>
    <w:semiHidden/>
    <w:unhideWhenUsed/>
    <w:rsid w:val="00D7294A"/>
    <w:rPr>
      <w:b/>
      <w:bCs/>
    </w:rPr>
  </w:style>
  <w:style w:type="character" w:customStyle="1" w:styleId="TematkomentarzaZnak">
    <w:name w:val="Temat komentarza Znak"/>
    <w:basedOn w:val="TekstkomentarzaZnak"/>
    <w:link w:val="Tematkomentarza"/>
    <w:uiPriority w:val="99"/>
    <w:semiHidden/>
    <w:rsid w:val="00D729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state.pl/pobierz-raport.html?raport-poznan"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nickel@nickel.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1465</Words>
  <Characters>8794</Characters>
  <Application>Microsoft Macintosh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Olszyńska</dc:creator>
  <cp:lastModifiedBy>K</cp:lastModifiedBy>
  <cp:revision>2</cp:revision>
  <cp:lastPrinted>2015-08-11T12:49:00Z</cp:lastPrinted>
  <dcterms:created xsi:type="dcterms:W3CDTF">2015-09-14T08:36:00Z</dcterms:created>
  <dcterms:modified xsi:type="dcterms:W3CDTF">2015-09-14T08:36:00Z</dcterms:modified>
</cp:coreProperties>
</file>