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1B88" w14:textId="7C335427" w:rsidR="00177B01" w:rsidRPr="00B97AAA" w:rsidRDefault="00A2013B" w:rsidP="0010183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Rośnie popularność wykończenia pod klucz. </w:t>
      </w:r>
      <w:r>
        <w:rPr>
          <w:rFonts w:ascii="Arial" w:hAnsi="Arial" w:cs="Arial"/>
          <w:sz w:val="40"/>
          <w:szCs w:val="40"/>
        </w:rPr>
        <w:br/>
        <w:t>Dzień otwarty Osiedla Botaniczna zapowiada rosnący trend.</w:t>
      </w:r>
    </w:p>
    <w:p w14:paraId="3DAB1F00" w14:textId="77777777" w:rsidR="00903EC4" w:rsidRPr="00B97AAA" w:rsidRDefault="00531643" w:rsidP="00101833">
      <w:pPr>
        <w:rPr>
          <w:rFonts w:ascii="Arial" w:hAnsi="Arial"/>
        </w:rPr>
      </w:pPr>
      <w:r w:rsidRPr="00B97AAA">
        <w:rPr>
          <w:rFonts w:ascii="Arial" w:hAnsi="Arial"/>
        </w:rPr>
        <w:t xml:space="preserve">Informacja prasowa, Poznań </w:t>
      </w:r>
      <w:r w:rsidR="007175ED">
        <w:rPr>
          <w:rFonts w:ascii="Arial" w:hAnsi="Arial"/>
        </w:rPr>
        <w:t>17 maja 2016</w:t>
      </w:r>
    </w:p>
    <w:p w14:paraId="68D120BC" w14:textId="3F6BA4E6" w:rsidR="0039076E" w:rsidRDefault="007175ED" w:rsidP="0010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 trzydzieści litrów kawy, czterdzieści kilogramów lodów, setki</w:t>
      </w:r>
      <w:r w:rsidR="007E1E12">
        <w:rPr>
          <w:rFonts w:ascii="Arial" w:hAnsi="Arial" w:cs="Arial"/>
          <w:b/>
        </w:rPr>
        <w:t xml:space="preserve"> wydanych</w:t>
      </w:r>
      <w:r>
        <w:rPr>
          <w:rFonts w:ascii="Arial" w:hAnsi="Arial" w:cs="Arial"/>
          <w:b/>
        </w:rPr>
        <w:t xml:space="preserve"> folderów ofertowych i ponad </w:t>
      </w:r>
      <w:r w:rsidR="006315F1">
        <w:rPr>
          <w:rFonts w:ascii="Arial" w:hAnsi="Arial" w:cs="Arial"/>
          <w:b/>
        </w:rPr>
        <w:t>pół tysiąca</w:t>
      </w:r>
      <w:r>
        <w:rPr>
          <w:rFonts w:ascii="Arial" w:hAnsi="Arial" w:cs="Arial"/>
          <w:b/>
        </w:rPr>
        <w:t xml:space="preserve"> uśmiechniętych twarzy odwiedzających</w:t>
      </w:r>
      <w:r w:rsidR="0050483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Tak</w:t>
      </w:r>
      <w:r w:rsidR="008B616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w skrócie można podsumować </w:t>
      </w:r>
      <w:r w:rsidR="0081229E">
        <w:rPr>
          <w:rFonts w:ascii="Arial" w:hAnsi="Arial" w:cs="Arial"/>
          <w:b/>
        </w:rPr>
        <w:t>dzień otwarty</w:t>
      </w:r>
      <w:r>
        <w:rPr>
          <w:rFonts w:ascii="Arial" w:hAnsi="Arial" w:cs="Arial"/>
          <w:b/>
        </w:rPr>
        <w:t xml:space="preserve"> na Osiedlu Botaniczna. Wydarzenie zorganizowane na terenie inwestycji Nickel Development przerosło oczekiwania dewelopera</w:t>
      </w:r>
      <w:r w:rsidR="00397F41">
        <w:rPr>
          <w:rFonts w:ascii="Arial" w:hAnsi="Arial" w:cs="Arial"/>
          <w:b/>
        </w:rPr>
        <w:t xml:space="preserve"> </w:t>
      </w:r>
      <w:r w:rsidR="00CF4664">
        <w:rPr>
          <w:rFonts w:ascii="Arial" w:hAnsi="Arial" w:cs="Arial"/>
          <w:b/>
        </w:rPr>
        <w:t>i uświadomił</w:t>
      </w:r>
      <w:r w:rsidR="00397F41">
        <w:rPr>
          <w:rFonts w:ascii="Arial" w:hAnsi="Arial" w:cs="Arial"/>
          <w:b/>
        </w:rPr>
        <w:t>o</w:t>
      </w:r>
      <w:r w:rsidR="00CF4664">
        <w:rPr>
          <w:rFonts w:ascii="Arial" w:hAnsi="Arial" w:cs="Arial"/>
          <w:b/>
        </w:rPr>
        <w:t xml:space="preserve"> rosnącą rolę wygody w życiu poznaniaków. </w:t>
      </w:r>
      <w:r w:rsidR="00397F41">
        <w:rPr>
          <w:rFonts w:ascii="Arial" w:hAnsi="Arial" w:cs="Arial"/>
          <w:b/>
        </w:rPr>
        <w:t>W rozmowach z</w:t>
      </w:r>
      <w:r w:rsidR="008B6169">
        <w:rPr>
          <w:rFonts w:ascii="Arial" w:hAnsi="Arial" w:cs="Arial"/>
          <w:b/>
        </w:rPr>
        <w:t> </w:t>
      </w:r>
      <w:bookmarkStart w:id="0" w:name="_GoBack"/>
      <w:bookmarkEnd w:id="0"/>
      <w:r w:rsidR="00397F41">
        <w:rPr>
          <w:rFonts w:ascii="Arial" w:hAnsi="Arial" w:cs="Arial"/>
          <w:b/>
        </w:rPr>
        <w:t>klientami</w:t>
      </w:r>
      <w:r w:rsidR="00CF4664">
        <w:rPr>
          <w:rFonts w:ascii="Arial" w:hAnsi="Arial" w:cs="Arial"/>
          <w:b/>
        </w:rPr>
        <w:t xml:space="preserve"> padła rekordowa liczba pytań o wykończenia pod klucz. </w:t>
      </w:r>
    </w:p>
    <w:p w14:paraId="39E1AF0E" w14:textId="679CBC22" w:rsidR="00D0763A" w:rsidRDefault="00397F41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Dzień otwarty na Osiedlu Botaniczna był </w:t>
      </w:r>
      <w:r w:rsidR="00065FC0">
        <w:rPr>
          <w:iCs/>
          <w:sz w:val="20"/>
          <w:szCs w:val="24"/>
        </w:rPr>
        <w:t xml:space="preserve">pierwszą </w:t>
      </w:r>
      <w:r>
        <w:rPr>
          <w:iCs/>
          <w:sz w:val="20"/>
          <w:szCs w:val="24"/>
        </w:rPr>
        <w:t>tak</w:t>
      </w:r>
      <w:r w:rsidR="00065FC0">
        <w:rPr>
          <w:iCs/>
          <w:sz w:val="20"/>
          <w:szCs w:val="24"/>
        </w:rPr>
        <w:t>ą imprezą</w:t>
      </w:r>
      <w:r>
        <w:rPr>
          <w:iCs/>
          <w:sz w:val="20"/>
          <w:szCs w:val="24"/>
        </w:rPr>
        <w:t xml:space="preserve"> na terenie bestsellerowej inwestycji rodzinnej firmy deweloperskiej. Ponad </w:t>
      </w:r>
      <w:r w:rsidR="006315F1">
        <w:rPr>
          <w:iCs/>
          <w:sz w:val="20"/>
          <w:szCs w:val="24"/>
        </w:rPr>
        <w:t>pięćset</w:t>
      </w:r>
      <w:r>
        <w:rPr>
          <w:iCs/>
          <w:sz w:val="20"/>
          <w:szCs w:val="24"/>
        </w:rPr>
        <w:t xml:space="preserve"> </w:t>
      </w:r>
      <w:r w:rsidR="00065FC0">
        <w:rPr>
          <w:iCs/>
          <w:sz w:val="20"/>
          <w:szCs w:val="24"/>
        </w:rPr>
        <w:t>osób, które uczestniczyły w wydarzeniu potwierdziło niesła</w:t>
      </w:r>
      <w:r w:rsidR="00D97452">
        <w:rPr>
          <w:iCs/>
          <w:sz w:val="20"/>
          <w:szCs w:val="24"/>
        </w:rPr>
        <w:t xml:space="preserve">bnące zainteresowanie osiedlem, ocenianym już latem zeszłego roku jako jedna z najbardziej obiecujących propozycji deweloperów na rynku pierwotnym. </w:t>
      </w:r>
    </w:p>
    <w:p w14:paraId="145B24D1" w14:textId="77777777" w:rsidR="007E2AE0" w:rsidRDefault="007E2AE0" w:rsidP="00CB2C12">
      <w:pPr>
        <w:pStyle w:val="NoSpacing"/>
        <w:rPr>
          <w:iCs/>
          <w:sz w:val="20"/>
          <w:szCs w:val="24"/>
        </w:rPr>
      </w:pPr>
    </w:p>
    <w:p w14:paraId="07A03341" w14:textId="7C0D4814" w:rsidR="007E2AE0" w:rsidRPr="007E2AE0" w:rsidRDefault="007E2AE0" w:rsidP="00CB2C12">
      <w:pPr>
        <w:pStyle w:val="NoSpacing"/>
        <w:rPr>
          <w:b/>
          <w:iCs/>
          <w:sz w:val="20"/>
          <w:szCs w:val="24"/>
        </w:rPr>
      </w:pPr>
      <w:r>
        <w:rPr>
          <w:b/>
          <w:iCs/>
          <w:sz w:val="20"/>
          <w:szCs w:val="24"/>
        </w:rPr>
        <w:t>Potwierdzone przewidywania</w:t>
      </w:r>
    </w:p>
    <w:p w14:paraId="49D116C8" w14:textId="77777777" w:rsidR="00D97452" w:rsidRDefault="00D97452" w:rsidP="00CB2C12">
      <w:pPr>
        <w:pStyle w:val="NoSpacing"/>
        <w:rPr>
          <w:iCs/>
          <w:sz w:val="20"/>
          <w:szCs w:val="24"/>
        </w:rPr>
      </w:pPr>
    </w:p>
    <w:p w14:paraId="79BBEAB2" w14:textId="4388F00D" w:rsidR="000B6597" w:rsidRDefault="00D97452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Rozmowy, które przeprowadzili z klientami pracownicy Nickel Development pokazują słuszność </w:t>
      </w:r>
      <w:r w:rsidR="004D7EB5">
        <w:rPr>
          <w:iCs/>
          <w:sz w:val="20"/>
          <w:szCs w:val="24"/>
        </w:rPr>
        <w:t>prognoz</w:t>
      </w:r>
      <w:r>
        <w:rPr>
          <w:iCs/>
          <w:sz w:val="20"/>
          <w:szCs w:val="24"/>
        </w:rPr>
        <w:t xml:space="preserve"> dewelopera</w:t>
      </w:r>
      <w:r w:rsidR="004D7EB5">
        <w:rPr>
          <w:iCs/>
          <w:sz w:val="20"/>
          <w:szCs w:val="24"/>
        </w:rPr>
        <w:t xml:space="preserve"> o rosnącym trendzie pr</w:t>
      </w:r>
      <w:r w:rsidR="000B6597">
        <w:rPr>
          <w:iCs/>
          <w:sz w:val="20"/>
          <w:szCs w:val="24"/>
        </w:rPr>
        <w:t xml:space="preserve">zeprowadzek z domów na wsi do wygodniejszych, mniejszych mieszkań </w:t>
      </w:r>
      <w:r w:rsidR="0081229E">
        <w:rPr>
          <w:iCs/>
          <w:sz w:val="20"/>
          <w:szCs w:val="24"/>
        </w:rPr>
        <w:t>w</w:t>
      </w:r>
      <w:r w:rsidR="000B6597">
        <w:rPr>
          <w:iCs/>
          <w:sz w:val="20"/>
          <w:szCs w:val="24"/>
        </w:rPr>
        <w:t xml:space="preserve"> mi</w:t>
      </w:r>
      <w:r w:rsidR="0081229E">
        <w:rPr>
          <w:iCs/>
          <w:sz w:val="20"/>
          <w:szCs w:val="24"/>
        </w:rPr>
        <w:t>eście</w:t>
      </w:r>
      <w:r w:rsidR="000B6597">
        <w:rPr>
          <w:iCs/>
          <w:sz w:val="20"/>
          <w:szCs w:val="24"/>
        </w:rPr>
        <w:t>. Ujawniony został także nowy trend, wynikający z podobnych przesłanek</w:t>
      </w:r>
      <w:r w:rsidR="00360DE3">
        <w:rPr>
          <w:iCs/>
          <w:sz w:val="20"/>
          <w:szCs w:val="24"/>
        </w:rPr>
        <w:t>, związanych z tempem życia i chronicznym brakiem czasu</w:t>
      </w:r>
      <w:r w:rsidR="000B6597">
        <w:rPr>
          <w:iCs/>
          <w:sz w:val="20"/>
          <w:szCs w:val="24"/>
        </w:rPr>
        <w:t xml:space="preserve"> – chodzi o coraz większą skłonność do zamawiania wykończenia pod klucz</w:t>
      </w:r>
      <w:r w:rsidR="004D7EB5">
        <w:rPr>
          <w:iCs/>
          <w:sz w:val="20"/>
          <w:szCs w:val="24"/>
        </w:rPr>
        <w:t>.</w:t>
      </w:r>
    </w:p>
    <w:p w14:paraId="43B6DD99" w14:textId="77777777" w:rsidR="000B6597" w:rsidRDefault="000B6597" w:rsidP="00CB2C12">
      <w:pPr>
        <w:pStyle w:val="NoSpacing"/>
        <w:rPr>
          <w:iCs/>
          <w:sz w:val="20"/>
          <w:szCs w:val="24"/>
        </w:rPr>
      </w:pPr>
    </w:p>
    <w:p w14:paraId="109CC546" w14:textId="5B415795" w:rsidR="00D97452" w:rsidRPr="0081229E" w:rsidRDefault="000B6597" w:rsidP="00CB2C12">
      <w:pPr>
        <w:pStyle w:val="NoSpacing"/>
        <w:rPr>
          <w:i/>
          <w:iCs/>
          <w:sz w:val="20"/>
          <w:szCs w:val="24"/>
        </w:rPr>
      </w:pPr>
      <w:r w:rsidRPr="00DD5268">
        <w:rPr>
          <w:i/>
          <w:iCs/>
          <w:sz w:val="20"/>
          <w:szCs w:val="24"/>
        </w:rPr>
        <w:t>– Niezwykłą popularnością</w:t>
      </w:r>
      <w:r w:rsidR="004D7EB5" w:rsidRPr="00DD5268">
        <w:rPr>
          <w:i/>
          <w:iCs/>
          <w:sz w:val="20"/>
          <w:szCs w:val="24"/>
        </w:rPr>
        <w:t xml:space="preserve"> </w:t>
      </w:r>
      <w:r w:rsidRPr="00DD5268">
        <w:rPr>
          <w:i/>
          <w:iCs/>
          <w:sz w:val="20"/>
          <w:szCs w:val="24"/>
        </w:rPr>
        <w:t xml:space="preserve">cieszyło się podczas dnia otwartego mieszkanie pokazowe. Większość klientów, którzy je odwiedzili była również żywo zainteresowana </w:t>
      </w:r>
      <w:r w:rsidR="00DD5268" w:rsidRPr="00DD5268">
        <w:rPr>
          <w:i/>
          <w:iCs/>
          <w:sz w:val="20"/>
          <w:szCs w:val="24"/>
        </w:rPr>
        <w:t xml:space="preserve">usługą wykończenia pod klucz </w:t>
      </w:r>
      <w:r w:rsidR="00DD5268">
        <w:rPr>
          <w:iCs/>
          <w:sz w:val="20"/>
          <w:szCs w:val="24"/>
        </w:rPr>
        <w:t xml:space="preserve">– mówi Agata Olszyńska, dyrektor sprzedaży i marketingu w Nickel Development. </w:t>
      </w:r>
      <w:r w:rsidR="00360DE3">
        <w:rPr>
          <w:iCs/>
          <w:sz w:val="20"/>
          <w:szCs w:val="24"/>
        </w:rPr>
        <w:t>–</w:t>
      </w:r>
      <w:r w:rsidR="0081229E">
        <w:rPr>
          <w:i/>
          <w:iCs/>
          <w:sz w:val="20"/>
          <w:szCs w:val="24"/>
        </w:rPr>
        <w:t>Z</w:t>
      </w:r>
      <w:r w:rsidR="00360DE3" w:rsidRPr="00360DE3">
        <w:rPr>
          <w:i/>
          <w:iCs/>
          <w:sz w:val="20"/>
          <w:szCs w:val="24"/>
        </w:rPr>
        <w:t>amówieni</w:t>
      </w:r>
      <w:r w:rsidR="0081229E">
        <w:rPr>
          <w:i/>
          <w:iCs/>
          <w:sz w:val="20"/>
          <w:szCs w:val="24"/>
        </w:rPr>
        <w:t>e</w:t>
      </w:r>
      <w:r w:rsidR="00360DE3" w:rsidRPr="00360DE3">
        <w:rPr>
          <w:i/>
          <w:iCs/>
          <w:sz w:val="20"/>
          <w:szCs w:val="24"/>
        </w:rPr>
        <w:t xml:space="preserve"> kompleksowej usługi, która może obejmować dosłownie wszystkie elementy wykończenia, łącznie z zabudową kuchenną i meblami pokojowymi daje ogromną oszczędność czasu, </w:t>
      </w:r>
      <w:r w:rsidR="0081229E">
        <w:rPr>
          <w:i/>
          <w:iCs/>
          <w:sz w:val="20"/>
          <w:szCs w:val="24"/>
        </w:rPr>
        <w:t>a jego</w:t>
      </w:r>
      <w:r w:rsidR="00360DE3" w:rsidRPr="00360DE3">
        <w:rPr>
          <w:i/>
          <w:iCs/>
          <w:sz w:val="20"/>
          <w:szCs w:val="24"/>
        </w:rPr>
        <w:t xml:space="preserve"> obecnie niestety nikt nie ma w nadmiarze</w:t>
      </w:r>
      <w:r w:rsidR="00674803">
        <w:rPr>
          <w:i/>
          <w:iCs/>
          <w:sz w:val="20"/>
          <w:szCs w:val="24"/>
        </w:rPr>
        <w:t xml:space="preserve">. Widzimy zatem, że wiele osób chciałoby po prostu wprowadzić się do </w:t>
      </w:r>
      <w:r w:rsidR="0081229E">
        <w:rPr>
          <w:i/>
          <w:iCs/>
          <w:sz w:val="20"/>
          <w:szCs w:val="24"/>
        </w:rPr>
        <w:t xml:space="preserve">gotowego </w:t>
      </w:r>
      <w:r w:rsidR="00674803">
        <w:rPr>
          <w:i/>
          <w:iCs/>
          <w:sz w:val="20"/>
          <w:szCs w:val="24"/>
        </w:rPr>
        <w:t xml:space="preserve">nowego mieszkania, oszczędzając sobie uciążliwości związanych z wykończeniem lokalu </w:t>
      </w:r>
      <w:r w:rsidR="00360DE3">
        <w:rPr>
          <w:iCs/>
          <w:sz w:val="20"/>
          <w:szCs w:val="24"/>
        </w:rPr>
        <w:t xml:space="preserve"> – zwraca uwagę. </w:t>
      </w:r>
    </w:p>
    <w:p w14:paraId="3E92B0F6" w14:textId="77777777" w:rsidR="005F55E0" w:rsidRDefault="005F55E0" w:rsidP="00CB2C12">
      <w:pPr>
        <w:pStyle w:val="NoSpacing"/>
        <w:rPr>
          <w:iCs/>
          <w:sz w:val="20"/>
          <w:szCs w:val="24"/>
        </w:rPr>
      </w:pPr>
    </w:p>
    <w:p w14:paraId="2E11E8E6" w14:textId="3380DEBF" w:rsidR="006315F1" w:rsidRDefault="006315F1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Mieszkanie</w:t>
      </w:r>
      <w:r w:rsidR="0081229E">
        <w:rPr>
          <w:iCs/>
          <w:sz w:val="20"/>
          <w:szCs w:val="24"/>
        </w:rPr>
        <w:t xml:space="preserve"> pokazowe to lokal</w:t>
      </w:r>
      <w:r>
        <w:rPr>
          <w:iCs/>
          <w:sz w:val="20"/>
          <w:szCs w:val="24"/>
        </w:rPr>
        <w:t xml:space="preserve"> o powierzchni 75 m kw. </w:t>
      </w:r>
      <w:r w:rsidR="0081229E">
        <w:rPr>
          <w:iCs/>
          <w:sz w:val="20"/>
          <w:szCs w:val="24"/>
        </w:rPr>
        <w:t>Został</w:t>
      </w:r>
      <w:r>
        <w:rPr>
          <w:iCs/>
          <w:sz w:val="20"/>
          <w:szCs w:val="24"/>
        </w:rPr>
        <w:t xml:space="preserve"> wykończon</w:t>
      </w:r>
      <w:r w:rsidR="0081229E">
        <w:rPr>
          <w:iCs/>
          <w:sz w:val="20"/>
          <w:szCs w:val="24"/>
        </w:rPr>
        <w:t>y</w:t>
      </w:r>
      <w:r>
        <w:rPr>
          <w:iCs/>
          <w:sz w:val="20"/>
          <w:szCs w:val="24"/>
        </w:rPr>
        <w:t xml:space="preserve"> w standardzie zbliżonym do opcji podstawowej, oferowanej przez Nickel Development. Odwiedzający mogli</w:t>
      </w:r>
      <w:r w:rsidR="0081229E">
        <w:rPr>
          <w:iCs/>
          <w:sz w:val="20"/>
          <w:szCs w:val="24"/>
        </w:rPr>
        <w:t xml:space="preserve"> dokładnie</w:t>
      </w:r>
      <w:r>
        <w:rPr>
          <w:iCs/>
          <w:sz w:val="20"/>
          <w:szCs w:val="24"/>
        </w:rPr>
        <w:t xml:space="preserve"> obejrzeć w</w:t>
      </w:r>
      <w:r w:rsidR="0081229E">
        <w:rPr>
          <w:iCs/>
          <w:sz w:val="20"/>
          <w:szCs w:val="24"/>
        </w:rPr>
        <w:t> </w:t>
      </w:r>
      <w:r>
        <w:rPr>
          <w:iCs/>
          <w:sz w:val="20"/>
          <w:szCs w:val="24"/>
        </w:rPr>
        <w:t xml:space="preserve">pełni zaaranżowane dwa z czterech pokoi w mieszkaniu: salon z </w:t>
      </w:r>
      <w:r w:rsidR="00253395">
        <w:rPr>
          <w:iCs/>
          <w:sz w:val="20"/>
          <w:szCs w:val="24"/>
        </w:rPr>
        <w:t xml:space="preserve">aneksem kuchennym </w:t>
      </w:r>
      <w:r w:rsidR="0081229E">
        <w:rPr>
          <w:iCs/>
          <w:sz w:val="20"/>
          <w:szCs w:val="24"/>
        </w:rPr>
        <w:t>i</w:t>
      </w:r>
      <w:r w:rsidR="00253395">
        <w:rPr>
          <w:iCs/>
          <w:sz w:val="20"/>
          <w:szCs w:val="24"/>
        </w:rPr>
        <w:t xml:space="preserve"> gabinet</w:t>
      </w:r>
      <w:r w:rsidR="0081229E">
        <w:rPr>
          <w:iCs/>
          <w:sz w:val="20"/>
          <w:szCs w:val="24"/>
        </w:rPr>
        <w:t>, a</w:t>
      </w:r>
      <w:r w:rsidR="00DF51A5">
        <w:rPr>
          <w:iCs/>
          <w:sz w:val="20"/>
          <w:szCs w:val="24"/>
        </w:rPr>
        <w:t> </w:t>
      </w:r>
      <w:r w:rsidR="0081229E">
        <w:rPr>
          <w:iCs/>
          <w:sz w:val="20"/>
          <w:szCs w:val="24"/>
        </w:rPr>
        <w:t>także łazienki</w:t>
      </w:r>
      <w:r w:rsidR="00253395">
        <w:rPr>
          <w:iCs/>
          <w:sz w:val="20"/>
          <w:szCs w:val="24"/>
        </w:rPr>
        <w:t xml:space="preserve">. </w:t>
      </w:r>
      <w:r>
        <w:rPr>
          <w:iCs/>
          <w:sz w:val="20"/>
          <w:szCs w:val="24"/>
        </w:rPr>
        <w:t>Autorką aranżacji jest Izabela Januchowska, projektantka Nickel Development. W</w:t>
      </w:r>
      <w:r w:rsidR="00DF51A5">
        <w:rPr>
          <w:iCs/>
          <w:sz w:val="20"/>
          <w:szCs w:val="24"/>
        </w:rPr>
        <w:t> </w:t>
      </w:r>
      <w:r>
        <w:rPr>
          <w:iCs/>
          <w:sz w:val="20"/>
          <w:szCs w:val="24"/>
        </w:rPr>
        <w:t xml:space="preserve">mieszkaniu pokazowym odnajdziemy więc charakterystyczne elementy jej stylu, znane z domów pokazowych urządzonych w Warzelni – innej znanej inwestycji </w:t>
      </w:r>
      <w:r w:rsidR="00A42DD0">
        <w:rPr>
          <w:iCs/>
          <w:sz w:val="20"/>
          <w:szCs w:val="24"/>
        </w:rPr>
        <w:t>poznańskiego dewelopera.</w:t>
      </w:r>
      <w:r w:rsidR="0081229E">
        <w:rPr>
          <w:iCs/>
          <w:sz w:val="20"/>
          <w:szCs w:val="24"/>
        </w:rPr>
        <w:t xml:space="preserve"> </w:t>
      </w:r>
    </w:p>
    <w:p w14:paraId="24932898" w14:textId="77777777" w:rsidR="007E2AE0" w:rsidRDefault="007E2AE0" w:rsidP="00CB2C12">
      <w:pPr>
        <w:pStyle w:val="NoSpacing"/>
        <w:rPr>
          <w:iCs/>
          <w:sz w:val="20"/>
          <w:szCs w:val="24"/>
        </w:rPr>
      </w:pPr>
    </w:p>
    <w:p w14:paraId="3C89167A" w14:textId="77777777" w:rsidR="007E2AE0" w:rsidRDefault="007E2AE0" w:rsidP="00CB2C12">
      <w:pPr>
        <w:pStyle w:val="NoSpacing"/>
        <w:rPr>
          <w:iCs/>
          <w:sz w:val="20"/>
          <w:szCs w:val="24"/>
        </w:rPr>
      </w:pPr>
    </w:p>
    <w:p w14:paraId="72301631" w14:textId="77777777" w:rsidR="007E2AE0" w:rsidRDefault="007E2AE0" w:rsidP="00CB2C12">
      <w:pPr>
        <w:pStyle w:val="NoSpacing"/>
        <w:rPr>
          <w:iCs/>
          <w:sz w:val="20"/>
          <w:szCs w:val="24"/>
        </w:rPr>
      </w:pPr>
    </w:p>
    <w:p w14:paraId="39D047C4" w14:textId="24E594FD" w:rsidR="007E2AE0" w:rsidRPr="007E2AE0" w:rsidRDefault="007E2AE0" w:rsidP="00CB2C12">
      <w:pPr>
        <w:pStyle w:val="NoSpacing"/>
        <w:rPr>
          <w:b/>
          <w:iCs/>
          <w:sz w:val="20"/>
          <w:szCs w:val="24"/>
        </w:rPr>
      </w:pPr>
      <w:r w:rsidRPr="007E2AE0">
        <w:rPr>
          <w:b/>
          <w:iCs/>
          <w:sz w:val="20"/>
          <w:szCs w:val="24"/>
        </w:rPr>
        <w:lastRenderedPageBreak/>
        <w:t>Jak t</w:t>
      </w:r>
      <w:r>
        <w:rPr>
          <w:b/>
          <w:iCs/>
          <w:sz w:val="20"/>
          <w:szCs w:val="24"/>
        </w:rPr>
        <w:t xml:space="preserve">rafić w gust? </w:t>
      </w:r>
    </w:p>
    <w:p w14:paraId="17050067" w14:textId="77777777" w:rsidR="00253395" w:rsidRDefault="00253395" w:rsidP="00CB2C12">
      <w:pPr>
        <w:pStyle w:val="NoSpacing"/>
        <w:rPr>
          <w:iCs/>
          <w:sz w:val="20"/>
          <w:szCs w:val="24"/>
        </w:rPr>
      </w:pPr>
    </w:p>
    <w:p w14:paraId="35ED401E" w14:textId="0F12205A" w:rsidR="00253395" w:rsidRDefault="00253395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Pokazowy lokal Osiedla Botaniczna pokazuje, że współczesny wygląd mieszkania może być uniwersalną bazą, która spodoba się większości osób. O indywidualnym charakterze wnętrza mogą </w:t>
      </w:r>
      <w:r w:rsidR="00DF51A5">
        <w:rPr>
          <w:iCs/>
          <w:sz w:val="20"/>
          <w:szCs w:val="24"/>
        </w:rPr>
        <w:t xml:space="preserve">natomiast </w:t>
      </w:r>
      <w:r>
        <w:rPr>
          <w:iCs/>
          <w:sz w:val="20"/>
          <w:szCs w:val="24"/>
        </w:rPr>
        <w:t xml:space="preserve">zadecydować już ruchome dodatki. W przypadku tego wnętrza, projektantka postawiła na wyraziste meble i dodatki w nasyconych kolorach. Uwagę przyciąga szczególnie czerwona sofa oraz żółty zegar. </w:t>
      </w:r>
      <w:r w:rsidR="00944048">
        <w:rPr>
          <w:iCs/>
          <w:sz w:val="20"/>
          <w:szCs w:val="24"/>
        </w:rPr>
        <w:t xml:space="preserve">Zostały one dobrane z kolekcji marki NOTI, będącej </w:t>
      </w:r>
      <w:r w:rsidR="0097377B">
        <w:rPr>
          <w:iCs/>
          <w:sz w:val="20"/>
          <w:szCs w:val="24"/>
        </w:rPr>
        <w:t>partnerem Nickel Development. To już</w:t>
      </w:r>
      <w:r w:rsidR="00DF51A5">
        <w:rPr>
          <w:iCs/>
          <w:sz w:val="20"/>
          <w:szCs w:val="24"/>
        </w:rPr>
        <w:t xml:space="preserve"> trzecia</w:t>
      </w:r>
      <w:r w:rsidR="0097377B">
        <w:rPr>
          <w:iCs/>
          <w:sz w:val="20"/>
          <w:szCs w:val="24"/>
        </w:rPr>
        <w:t xml:space="preserve"> wspólna realizacja obu poznańskich firm rodzinnych. </w:t>
      </w:r>
    </w:p>
    <w:p w14:paraId="19DF7DC0" w14:textId="77777777" w:rsidR="0097377B" w:rsidRDefault="0097377B" w:rsidP="00CB2C12">
      <w:pPr>
        <w:pStyle w:val="NoSpacing"/>
        <w:rPr>
          <w:iCs/>
          <w:sz w:val="20"/>
          <w:szCs w:val="24"/>
        </w:rPr>
      </w:pPr>
    </w:p>
    <w:p w14:paraId="2670B092" w14:textId="38762756" w:rsidR="00944048" w:rsidRDefault="00841D8D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Z kolei elegancka kuchnia, której dominującym elem</w:t>
      </w:r>
      <w:r w:rsidR="007375E4">
        <w:rPr>
          <w:iCs/>
          <w:sz w:val="20"/>
          <w:szCs w:val="24"/>
        </w:rPr>
        <w:t>entem są gładkie białe fronty</w:t>
      </w:r>
      <w:r>
        <w:rPr>
          <w:iCs/>
          <w:sz w:val="20"/>
          <w:szCs w:val="24"/>
        </w:rPr>
        <w:t xml:space="preserve"> wykończ</w:t>
      </w:r>
      <w:r w:rsidR="007375E4">
        <w:rPr>
          <w:iCs/>
          <w:sz w:val="20"/>
          <w:szCs w:val="24"/>
        </w:rPr>
        <w:t>one z połyskiem</w:t>
      </w:r>
      <w:r w:rsidR="00DF51A5">
        <w:rPr>
          <w:iCs/>
          <w:sz w:val="20"/>
          <w:szCs w:val="24"/>
        </w:rPr>
        <w:t>,</w:t>
      </w:r>
      <w:r>
        <w:rPr>
          <w:iCs/>
          <w:sz w:val="20"/>
          <w:szCs w:val="24"/>
        </w:rPr>
        <w:t xml:space="preserve"> to dzieło firmy Mebel Design. Natomiast dwie łazienki, które można oglądać w mieszkaniu pokazowym Osiedla Botaniczna powstały we współpracy z firmą </w:t>
      </w:r>
      <w:proofErr w:type="spellStart"/>
      <w:r>
        <w:rPr>
          <w:iCs/>
          <w:sz w:val="20"/>
          <w:szCs w:val="24"/>
        </w:rPr>
        <w:t>Cermag</w:t>
      </w:r>
      <w:proofErr w:type="spellEnd"/>
      <w:r>
        <w:rPr>
          <w:iCs/>
          <w:sz w:val="20"/>
          <w:szCs w:val="24"/>
        </w:rPr>
        <w:t xml:space="preserve"> Poznań. Obie firmy miały swój wkład również we wcześniejsze realizacje lokali pokazowych urządzanych przez Nickel Development. </w:t>
      </w:r>
    </w:p>
    <w:p w14:paraId="1691649C" w14:textId="77777777" w:rsidR="007E2AE0" w:rsidRDefault="007E2AE0" w:rsidP="00CB2C12">
      <w:pPr>
        <w:pStyle w:val="NoSpacing"/>
        <w:rPr>
          <w:iCs/>
          <w:sz w:val="20"/>
          <w:szCs w:val="24"/>
        </w:rPr>
      </w:pPr>
    </w:p>
    <w:p w14:paraId="62CD7F13" w14:textId="0090E3E8" w:rsidR="007E2AE0" w:rsidRPr="007E2AE0" w:rsidRDefault="007E2AE0" w:rsidP="00CB2C12">
      <w:pPr>
        <w:pStyle w:val="NoSpacing"/>
        <w:rPr>
          <w:b/>
          <w:iCs/>
          <w:sz w:val="20"/>
          <w:szCs w:val="24"/>
        </w:rPr>
      </w:pPr>
      <w:r w:rsidRPr="007E2AE0">
        <w:rPr>
          <w:b/>
          <w:iCs/>
          <w:sz w:val="20"/>
          <w:szCs w:val="24"/>
        </w:rPr>
        <w:t>Gratka dla inwestorów</w:t>
      </w:r>
    </w:p>
    <w:p w14:paraId="10E2C8FD" w14:textId="77777777" w:rsidR="009058C3" w:rsidRDefault="009058C3" w:rsidP="00CB2C12">
      <w:pPr>
        <w:pStyle w:val="NoSpacing"/>
        <w:rPr>
          <w:iCs/>
          <w:sz w:val="20"/>
          <w:szCs w:val="24"/>
        </w:rPr>
      </w:pPr>
    </w:p>
    <w:p w14:paraId="27CFD37A" w14:textId="77777777" w:rsidR="007375E4" w:rsidRDefault="009058C3" w:rsidP="00CB2C12">
      <w:pPr>
        <w:pStyle w:val="NoSpacing"/>
        <w:rPr>
          <w:i/>
          <w:iCs/>
          <w:sz w:val="20"/>
          <w:szCs w:val="24"/>
        </w:rPr>
      </w:pPr>
      <w:r w:rsidRPr="009058C3">
        <w:rPr>
          <w:i/>
          <w:iCs/>
          <w:sz w:val="20"/>
          <w:szCs w:val="24"/>
        </w:rPr>
        <w:t xml:space="preserve">– Wiele rozmów odbyliśmy z potencjalnymi inwestorami zainteresowanymi zakupem mieszkań pod wynajem. Jak się okazuje, w większości są to osoby mieszkające w okolicy, które już przekonały się o walorach tej lokalizacji i wiedzą, że będzie to trafiona inwestycja </w:t>
      </w:r>
      <w:r>
        <w:rPr>
          <w:iCs/>
          <w:sz w:val="20"/>
          <w:szCs w:val="24"/>
        </w:rPr>
        <w:t xml:space="preserve">– opowiada Agata Olszyńska. – </w:t>
      </w:r>
      <w:r>
        <w:rPr>
          <w:i/>
          <w:iCs/>
          <w:sz w:val="20"/>
          <w:szCs w:val="24"/>
        </w:rPr>
        <w:t>Dla takich klientów opcja wykończenia pod klucz jest</w:t>
      </w:r>
      <w:r w:rsidR="00674803">
        <w:rPr>
          <w:i/>
          <w:iCs/>
          <w:sz w:val="20"/>
          <w:szCs w:val="24"/>
        </w:rPr>
        <w:t xml:space="preserve"> wyjątkowo użyteczna. </w:t>
      </w:r>
      <w:r w:rsidR="007375E4">
        <w:rPr>
          <w:i/>
          <w:iCs/>
          <w:sz w:val="20"/>
          <w:szCs w:val="24"/>
        </w:rPr>
        <w:br/>
      </w:r>
    </w:p>
    <w:p w14:paraId="76981AE7" w14:textId="44E20466" w:rsidR="00841D8D" w:rsidRPr="007375E4" w:rsidRDefault="00674803" w:rsidP="00CB2C12">
      <w:pPr>
        <w:pStyle w:val="NoSpacing"/>
        <w:rPr>
          <w:iCs/>
          <w:sz w:val="20"/>
          <w:szCs w:val="24"/>
        </w:rPr>
      </w:pPr>
      <w:r w:rsidRPr="007375E4">
        <w:rPr>
          <w:iCs/>
          <w:sz w:val="20"/>
          <w:szCs w:val="24"/>
        </w:rPr>
        <w:t>Kupują oni lokal, który w momencie odbioru mogą praktycznie od ręki oferować pod najem i zarabiać</w:t>
      </w:r>
      <w:r w:rsidR="006A2379" w:rsidRPr="007375E4">
        <w:rPr>
          <w:iCs/>
          <w:sz w:val="20"/>
          <w:szCs w:val="24"/>
        </w:rPr>
        <w:t xml:space="preserve">. </w:t>
      </w:r>
      <w:r w:rsidR="00182DCA" w:rsidRPr="007375E4">
        <w:rPr>
          <w:iCs/>
          <w:sz w:val="20"/>
          <w:szCs w:val="24"/>
        </w:rPr>
        <w:t>Zaangażowanie inwestora w prace wykończeniowe kończy się na spisaniu specyfikacji po fazie koncepcyjnej</w:t>
      </w:r>
      <w:r w:rsidR="007375E4">
        <w:rPr>
          <w:iCs/>
          <w:sz w:val="20"/>
          <w:szCs w:val="24"/>
        </w:rPr>
        <w:t>.</w:t>
      </w:r>
      <w:r w:rsidRPr="007375E4">
        <w:rPr>
          <w:iCs/>
          <w:sz w:val="20"/>
          <w:szCs w:val="24"/>
        </w:rPr>
        <w:t xml:space="preserve"> </w:t>
      </w:r>
    </w:p>
    <w:p w14:paraId="5698D476" w14:textId="77777777" w:rsidR="00674803" w:rsidRDefault="00674803" w:rsidP="00CB2C12">
      <w:pPr>
        <w:pStyle w:val="NoSpacing"/>
        <w:rPr>
          <w:iCs/>
          <w:sz w:val="20"/>
          <w:szCs w:val="24"/>
        </w:rPr>
      </w:pPr>
    </w:p>
    <w:p w14:paraId="7EBAAD59" w14:textId="67D400DD" w:rsidR="00674803" w:rsidRDefault="00182DCA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Nickel Development jest jedną z pierwszych firm deweloperskich, które oferują usługę wykończenia pod klucz. Oprócz wygody i oszczędności czasu, wartością dodaną usługi jest również gwarancja, której udziela deweloper na wszystkie elementy wykończeniowe. </w:t>
      </w:r>
    </w:p>
    <w:p w14:paraId="67169160" w14:textId="77777777" w:rsidR="00182DCA" w:rsidRDefault="00182DCA" w:rsidP="00CB2C12">
      <w:pPr>
        <w:pStyle w:val="NoSpacing"/>
        <w:rPr>
          <w:iCs/>
          <w:sz w:val="20"/>
          <w:szCs w:val="24"/>
        </w:rPr>
      </w:pPr>
    </w:p>
    <w:p w14:paraId="16C3736F" w14:textId="50C3AC93" w:rsidR="00A2013B" w:rsidRPr="00A2013B" w:rsidRDefault="00182DCA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Osoby, które nie miały możliwości odwiedzi</w:t>
      </w:r>
      <w:r w:rsidR="00FA0D17">
        <w:rPr>
          <w:iCs/>
          <w:sz w:val="20"/>
          <w:szCs w:val="24"/>
        </w:rPr>
        <w:t>ć</w:t>
      </w:r>
      <w:r>
        <w:rPr>
          <w:iCs/>
          <w:sz w:val="20"/>
          <w:szCs w:val="24"/>
        </w:rPr>
        <w:t xml:space="preserve"> Osiedla Botaniczna podczas dnia otwartego </w:t>
      </w:r>
      <w:r w:rsidR="00A2013B">
        <w:rPr>
          <w:iCs/>
          <w:sz w:val="20"/>
          <w:szCs w:val="24"/>
        </w:rPr>
        <w:t xml:space="preserve">mogą natomiast skorzystać z oferty specjalnej przygotowanej przez Nickel Development. Akcja Majówka Cenowa, obejmująca również mieszkania na Osiedlu Botaniczna trwa do końca maja. Szczegóły na stronach internetowych </w:t>
      </w:r>
      <w:hyperlink r:id="rId8" w:history="1">
        <w:r w:rsidR="00A2013B" w:rsidRPr="00E90B01">
          <w:rPr>
            <w:rStyle w:val="Hyperlink"/>
            <w:b/>
            <w:iCs/>
            <w:sz w:val="20"/>
            <w:szCs w:val="24"/>
          </w:rPr>
          <w:t>www.nickel.com</w:t>
        </w:r>
      </w:hyperlink>
      <w:r w:rsidR="00A2013B">
        <w:rPr>
          <w:b/>
          <w:iCs/>
          <w:sz w:val="20"/>
          <w:szCs w:val="24"/>
        </w:rPr>
        <w:t xml:space="preserve"> </w:t>
      </w:r>
      <w:r w:rsidR="00A2013B">
        <w:rPr>
          <w:iCs/>
          <w:sz w:val="20"/>
          <w:szCs w:val="24"/>
        </w:rPr>
        <w:t xml:space="preserve">oraz </w:t>
      </w:r>
      <w:hyperlink r:id="rId9" w:history="1">
        <w:r w:rsidR="00A2013B" w:rsidRPr="00E90B01">
          <w:rPr>
            <w:rStyle w:val="Hyperlink"/>
            <w:b/>
            <w:iCs/>
            <w:sz w:val="20"/>
            <w:szCs w:val="24"/>
          </w:rPr>
          <w:t>www.botaniczna.com</w:t>
        </w:r>
      </w:hyperlink>
      <w:r w:rsidR="00A2013B">
        <w:rPr>
          <w:iCs/>
          <w:sz w:val="20"/>
          <w:szCs w:val="24"/>
        </w:rPr>
        <w:t xml:space="preserve">, a także na profilach </w:t>
      </w:r>
      <w:proofErr w:type="spellStart"/>
      <w:r w:rsidR="00A2013B">
        <w:rPr>
          <w:iCs/>
          <w:sz w:val="20"/>
          <w:szCs w:val="24"/>
        </w:rPr>
        <w:t>facebookowych</w:t>
      </w:r>
      <w:proofErr w:type="spellEnd"/>
      <w:r w:rsidR="00A2013B">
        <w:rPr>
          <w:iCs/>
          <w:sz w:val="20"/>
          <w:szCs w:val="24"/>
        </w:rPr>
        <w:t xml:space="preserve"> dewelopera i inwestycji. </w:t>
      </w:r>
    </w:p>
    <w:p w14:paraId="22056F00" w14:textId="77777777" w:rsidR="0063317C" w:rsidRDefault="0063317C" w:rsidP="00CB2C12">
      <w:pPr>
        <w:pStyle w:val="NoSpacing"/>
        <w:rPr>
          <w:iCs/>
          <w:sz w:val="20"/>
          <w:szCs w:val="24"/>
        </w:rPr>
      </w:pPr>
    </w:p>
    <w:p w14:paraId="45800E58" w14:textId="77777777" w:rsidR="00595126" w:rsidRPr="00B97AAA" w:rsidRDefault="00595126" w:rsidP="00B53CB5">
      <w:pPr>
        <w:jc w:val="center"/>
        <w:rPr>
          <w:rFonts w:ascii="Arial" w:hAnsi="Arial"/>
          <w:sz w:val="20"/>
        </w:rPr>
      </w:pPr>
      <w:r w:rsidRPr="00B97AAA">
        <w:rPr>
          <w:rFonts w:ascii="Arial" w:hAnsi="Arial"/>
          <w:sz w:val="20"/>
        </w:rPr>
        <w:t>###</w:t>
      </w:r>
    </w:p>
    <w:p w14:paraId="5E09232E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Więcej informacji udzielają:</w:t>
      </w:r>
    </w:p>
    <w:p w14:paraId="1F979147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Agata Olszyńska</w:t>
      </w:r>
    </w:p>
    <w:p w14:paraId="14AD040C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Dyrektor Sprzedaży i Marketingu</w:t>
      </w:r>
    </w:p>
    <w:p w14:paraId="4C80FD20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NICKEL Development</w:t>
      </w:r>
    </w:p>
    <w:p w14:paraId="0B7B9A62" w14:textId="77777777" w:rsidR="00595126" w:rsidRPr="00B97AAA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kom</w:t>
      </w:r>
      <w:r w:rsidR="00595126" w:rsidRPr="00B97AAA">
        <w:rPr>
          <w:rFonts w:ascii="Arial" w:hAnsi="Arial"/>
          <w:sz w:val="20"/>
          <w:szCs w:val="20"/>
        </w:rPr>
        <w:t>.: +48 505 043 457</w:t>
      </w:r>
    </w:p>
    <w:p w14:paraId="1FDE4857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email: agata.olszynska@nickel.com.pl</w:t>
      </w:r>
    </w:p>
    <w:p w14:paraId="2D8A07ED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</w:p>
    <w:p w14:paraId="235ECC2B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Konrad Bugiera</w:t>
      </w:r>
    </w:p>
    <w:p w14:paraId="06CB4286" w14:textId="77777777" w:rsidR="00D41D9F" w:rsidRPr="00B97AAA" w:rsidRDefault="00D41D9F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Właściciel</w:t>
      </w:r>
    </w:p>
    <w:p w14:paraId="3EC3CB4C" w14:textId="77777777" w:rsidR="00595126" w:rsidRPr="00B97AAA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Konrad Bugiera | Doradztwo Komunikacyjne</w:t>
      </w:r>
    </w:p>
    <w:p w14:paraId="785AFA6C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lastRenderedPageBreak/>
        <w:t>kom.: +48 663 850 702</w:t>
      </w:r>
    </w:p>
    <w:p w14:paraId="5545FCF1" w14:textId="77777777" w:rsidR="00595126" w:rsidRPr="008D21EA" w:rsidRDefault="00595126" w:rsidP="008D21E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 xml:space="preserve">email: </w:t>
      </w:r>
      <w:r w:rsidR="00BC2071" w:rsidRPr="00B97AAA">
        <w:rPr>
          <w:rFonts w:ascii="Arial" w:hAnsi="Arial"/>
          <w:b/>
          <w:sz w:val="20"/>
          <w:szCs w:val="20"/>
        </w:rPr>
        <w:t>kb@konradbugiera.com</w:t>
      </w:r>
    </w:p>
    <w:p w14:paraId="79057F31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--</w:t>
      </w:r>
    </w:p>
    <w:p w14:paraId="62ED6C3E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O NICKEL Development:</w:t>
      </w:r>
    </w:p>
    <w:p w14:paraId="495E60A9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NICKEL Developme</w:t>
      </w:r>
      <w:r w:rsidR="00C97CD7" w:rsidRPr="00B97AAA">
        <w:rPr>
          <w:rFonts w:ascii="Arial" w:hAnsi="Arial"/>
          <w:sz w:val="20"/>
          <w:szCs w:val="20"/>
        </w:rPr>
        <w:t>n</w:t>
      </w:r>
      <w:r w:rsidRPr="00B97AAA">
        <w:rPr>
          <w:rFonts w:ascii="Arial" w:hAnsi="Arial"/>
          <w:sz w:val="20"/>
          <w:szCs w:val="20"/>
        </w:rPr>
        <w:t>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44AF20F1" w14:textId="77777777" w:rsidR="00E3332F" w:rsidRPr="00B97AAA" w:rsidRDefault="00E3332F" w:rsidP="00101833">
      <w:pPr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Warzelnia</w:t>
      </w:r>
      <w:r w:rsidRPr="00B97AAA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</w:t>
      </w:r>
      <w:r w:rsidR="00AB09EF" w:rsidRPr="00B97AAA">
        <w:rPr>
          <w:rFonts w:ascii="Arial" w:hAnsi="Arial"/>
          <w:sz w:val="20"/>
          <w:szCs w:val="20"/>
        </w:rPr>
        <w:t xml:space="preserve">Szczegóły na stronie internetowej </w:t>
      </w:r>
      <w:r w:rsidR="00AB09EF" w:rsidRPr="00B97AAA">
        <w:rPr>
          <w:rFonts w:ascii="Arial" w:hAnsi="Arial"/>
          <w:b/>
          <w:sz w:val="20"/>
          <w:szCs w:val="20"/>
        </w:rPr>
        <w:t>warzelnia.com</w:t>
      </w:r>
    </w:p>
    <w:p w14:paraId="0D8F8676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 xml:space="preserve">Botaniczna </w:t>
      </w:r>
      <w:r w:rsidRPr="00B97AAA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</w:t>
      </w:r>
      <w:r w:rsidR="00F27129">
        <w:rPr>
          <w:rFonts w:ascii="Arial" w:hAnsi="Arial"/>
          <w:sz w:val="20"/>
          <w:szCs w:val="20"/>
        </w:rPr>
        <w:t>O</w:t>
      </w:r>
      <w:r w:rsidRPr="00B97AAA">
        <w:rPr>
          <w:rFonts w:ascii="Arial" w:hAnsi="Arial"/>
          <w:sz w:val="20"/>
          <w:szCs w:val="20"/>
        </w:rPr>
        <w:t xml:space="preserve">ddanie do użytkowania I etapu osiedla </w:t>
      </w:r>
      <w:r w:rsidR="00F27129">
        <w:rPr>
          <w:rFonts w:ascii="Arial" w:hAnsi="Arial"/>
          <w:sz w:val="20"/>
          <w:szCs w:val="20"/>
        </w:rPr>
        <w:t>rozpoczęło się w marcu</w:t>
      </w:r>
      <w:r w:rsidRPr="00B97AAA">
        <w:rPr>
          <w:rFonts w:ascii="Arial" w:hAnsi="Arial"/>
          <w:sz w:val="20"/>
          <w:szCs w:val="20"/>
        </w:rPr>
        <w:t xml:space="preserve"> 2016 r.  </w:t>
      </w:r>
      <w:r w:rsidR="00AB09EF" w:rsidRPr="00B97AAA">
        <w:rPr>
          <w:rFonts w:ascii="Arial" w:hAnsi="Arial"/>
          <w:sz w:val="20"/>
          <w:szCs w:val="20"/>
        </w:rPr>
        <w:t xml:space="preserve">W sprzedaży są mieszkania z 2 etapów osiedla. Szczegóły na stronie internetowej </w:t>
      </w:r>
      <w:r w:rsidR="00AB09EF" w:rsidRPr="00B97AAA">
        <w:rPr>
          <w:rFonts w:ascii="Arial" w:hAnsi="Arial"/>
          <w:b/>
          <w:sz w:val="20"/>
          <w:szCs w:val="20"/>
        </w:rPr>
        <w:t>botaniczna.com</w:t>
      </w:r>
      <w:r w:rsidR="00AB09EF" w:rsidRPr="00B97AAA">
        <w:rPr>
          <w:rFonts w:ascii="Arial" w:hAnsi="Arial"/>
          <w:sz w:val="20"/>
          <w:szCs w:val="20"/>
        </w:rPr>
        <w:t xml:space="preserve"> </w:t>
      </w:r>
    </w:p>
    <w:p w14:paraId="5626063A" w14:textId="77777777" w:rsidR="001C6186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Osiedle Księżnej Dąbrówki</w:t>
      </w:r>
      <w:r w:rsidRPr="00B97AAA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</w:t>
      </w:r>
      <w:r w:rsidR="00BC4DE5">
        <w:rPr>
          <w:rFonts w:ascii="Arial" w:hAnsi="Arial"/>
          <w:sz w:val="20"/>
          <w:szCs w:val="20"/>
        </w:rPr>
        <w:t>dogodny</w:t>
      </w:r>
      <w:r w:rsidRPr="00B97AAA">
        <w:rPr>
          <w:rFonts w:ascii="Arial" w:hAnsi="Arial"/>
          <w:sz w:val="20"/>
          <w:szCs w:val="20"/>
        </w:rPr>
        <w:t xml:space="preserve">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  <w:r w:rsidR="00AB09EF" w:rsidRPr="00B97AAA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 w:rsidRPr="00B97AAA">
        <w:rPr>
          <w:rFonts w:ascii="Arial" w:hAnsi="Arial"/>
          <w:b/>
          <w:sz w:val="20"/>
          <w:szCs w:val="20"/>
        </w:rPr>
        <w:t>dabrowki.com.</w:t>
      </w:r>
    </w:p>
    <w:sectPr w:rsidR="001C6186" w:rsidRPr="00B97AAA" w:rsidSect="004D13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DD17" w14:textId="77777777" w:rsidR="00210C77" w:rsidRDefault="00210C77" w:rsidP="00E47D03">
      <w:pPr>
        <w:spacing w:after="0" w:line="240" w:lineRule="auto"/>
      </w:pPr>
      <w:r>
        <w:separator/>
      </w:r>
    </w:p>
  </w:endnote>
  <w:endnote w:type="continuationSeparator" w:id="0">
    <w:p w14:paraId="32AA0E53" w14:textId="77777777" w:rsidR="00210C77" w:rsidRDefault="00210C77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12E1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7654D9BE" w14:textId="77777777" w:rsidTr="003F0A6A">
      <w:tc>
        <w:tcPr>
          <w:tcW w:w="1101" w:type="dxa"/>
        </w:tcPr>
        <w:p w14:paraId="18F7FC7C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5A3387B3" wp14:editId="05E9C9C7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7C9DE41B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5044CF73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7AD7617D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33C3FC23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00AC8AC8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30324BFB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1DD2" w14:textId="77777777" w:rsidR="00210C77" w:rsidRDefault="00210C77" w:rsidP="00E47D03">
      <w:pPr>
        <w:spacing w:after="0" w:line="240" w:lineRule="auto"/>
      </w:pPr>
      <w:r>
        <w:separator/>
      </w:r>
    </w:p>
  </w:footnote>
  <w:footnote w:type="continuationSeparator" w:id="0">
    <w:p w14:paraId="2E424748" w14:textId="77777777" w:rsidR="00210C77" w:rsidRDefault="00210C77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F971A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27C4C9B4" wp14:editId="437AD469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49663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D"/>
    <w:rsid w:val="00002D98"/>
    <w:rsid w:val="00013495"/>
    <w:rsid w:val="00030AA0"/>
    <w:rsid w:val="000602BF"/>
    <w:rsid w:val="00064950"/>
    <w:rsid w:val="00065FC0"/>
    <w:rsid w:val="00067E96"/>
    <w:rsid w:val="0007555A"/>
    <w:rsid w:val="00085C4E"/>
    <w:rsid w:val="00085F8A"/>
    <w:rsid w:val="00096CDD"/>
    <w:rsid w:val="000A1B7E"/>
    <w:rsid w:val="000A237A"/>
    <w:rsid w:val="000A6107"/>
    <w:rsid w:val="000B6597"/>
    <w:rsid w:val="000C3B72"/>
    <w:rsid w:val="000D0E02"/>
    <w:rsid w:val="000E3133"/>
    <w:rsid w:val="000E65DE"/>
    <w:rsid w:val="000E6F90"/>
    <w:rsid w:val="000F3107"/>
    <w:rsid w:val="00101833"/>
    <w:rsid w:val="00101BDD"/>
    <w:rsid w:val="0010402A"/>
    <w:rsid w:val="001044FD"/>
    <w:rsid w:val="00117B89"/>
    <w:rsid w:val="00130363"/>
    <w:rsid w:val="00130857"/>
    <w:rsid w:val="00137BF3"/>
    <w:rsid w:val="00144CA4"/>
    <w:rsid w:val="001455E7"/>
    <w:rsid w:val="00147FFC"/>
    <w:rsid w:val="00166866"/>
    <w:rsid w:val="001721DB"/>
    <w:rsid w:val="00172942"/>
    <w:rsid w:val="00177B01"/>
    <w:rsid w:val="00182DCA"/>
    <w:rsid w:val="0019610F"/>
    <w:rsid w:val="001C6186"/>
    <w:rsid w:val="001C6224"/>
    <w:rsid w:val="001C6AF7"/>
    <w:rsid w:val="001D4A1D"/>
    <w:rsid w:val="001D7B6A"/>
    <w:rsid w:val="001E2269"/>
    <w:rsid w:val="001E6E27"/>
    <w:rsid w:val="00210C77"/>
    <w:rsid w:val="00227AED"/>
    <w:rsid w:val="00237D7F"/>
    <w:rsid w:val="002437EE"/>
    <w:rsid w:val="00243AA1"/>
    <w:rsid w:val="00253395"/>
    <w:rsid w:val="0025373B"/>
    <w:rsid w:val="002604DD"/>
    <w:rsid w:val="002617E7"/>
    <w:rsid w:val="00264DD7"/>
    <w:rsid w:val="002707E8"/>
    <w:rsid w:val="00273600"/>
    <w:rsid w:val="00277A39"/>
    <w:rsid w:val="00287320"/>
    <w:rsid w:val="002913B2"/>
    <w:rsid w:val="002919D2"/>
    <w:rsid w:val="00291B22"/>
    <w:rsid w:val="00297C1B"/>
    <w:rsid w:val="002A2F48"/>
    <w:rsid w:val="002A70F2"/>
    <w:rsid w:val="002B135A"/>
    <w:rsid w:val="002B5E08"/>
    <w:rsid w:val="002B6214"/>
    <w:rsid w:val="002C168C"/>
    <w:rsid w:val="002D16F2"/>
    <w:rsid w:val="002D7EAD"/>
    <w:rsid w:val="002E4B9E"/>
    <w:rsid w:val="002E5206"/>
    <w:rsid w:val="002F3629"/>
    <w:rsid w:val="002F523E"/>
    <w:rsid w:val="003110D9"/>
    <w:rsid w:val="00314C46"/>
    <w:rsid w:val="0031561B"/>
    <w:rsid w:val="00317B44"/>
    <w:rsid w:val="00320021"/>
    <w:rsid w:val="00326AB8"/>
    <w:rsid w:val="003275BB"/>
    <w:rsid w:val="00335EEB"/>
    <w:rsid w:val="00335F61"/>
    <w:rsid w:val="00336876"/>
    <w:rsid w:val="00337A23"/>
    <w:rsid w:val="00340295"/>
    <w:rsid w:val="00341CC4"/>
    <w:rsid w:val="0034325A"/>
    <w:rsid w:val="00360635"/>
    <w:rsid w:val="00360DE3"/>
    <w:rsid w:val="00363BE6"/>
    <w:rsid w:val="00363DF2"/>
    <w:rsid w:val="003665F7"/>
    <w:rsid w:val="003857D0"/>
    <w:rsid w:val="0039076E"/>
    <w:rsid w:val="0039669F"/>
    <w:rsid w:val="00397802"/>
    <w:rsid w:val="00397F41"/>
    <w:rsid w:val="003A65D7"/>
    <w:rsid w:val="003B1654"/>
    <w:rsid w:val="003C77E3"/>
    <w:rsid w:val="003D477C"/>
    <w:rsid w:val="003E0662"/>
    <w:rsid w:val="003E637C"/>
    <w:rsid w:val="003F0A6A"/>
    <w:rsid w:val="003F3F51"/>
    <w:rsid w:val="003F658A"/>
    <w:rsid w:val="004012AB"/>
    <w:rsid w:val="00402721"/>
    <w:rsid w:val="004173A4"/>
    <w:rsid w:val="00422C83"/>
    <w:rsid w:val="0042478C"/>
    <w:rsid w:val="00425669"/>
    <w:rsid w:val="00433DA3"/>
    <w:rsid w:val="00434A3A"/>
    <w:rsid w:val="00442853"/>
    <w:rsid w:val="004447AC"/>
    <w:rsid w:val="00450A41"/>
    <w:rsid w:val="00456EF6"/>
    <w:rsid w:val="00467F27"/>
    <w:rsid w:val="004700BA"/>
    <w:rsid w:val="0048490E"/>
    <w:rsid w:val="00484A22"/>
    <w:rsid w:val="004A317E"/>
    <w:rsid w:val="004A4FF1"/>
    <w:rsid w:val="004A63BF"/>
    <w:rsid w:val="004B025C"/>
    <w:rsid w:val="004B035B"/>
    <w:rsid w:val="004B40F1"/>
    <w:rsid w:val="004C0565"/>
    <w:rsid w:val="004C351B"/>
    <w:rsid w:val="004C3DF8"/>
    <w:rsid w:val="004D0CC3"/>
    <w:rsid w:val="004D1359"/>
    <w:rsid w:val="004D2EB4"/>
    <w:rsid w:val="004D5A8B"/>
    <w:rsid w:val="004D7A3F"/>
    <w:rsid w:val="004D7EB5"/>
    <w:rsid w:val="004E12AB"/>
    <w:rsid w:val="004F085C"/>
    <w:rsid w:val="004F09E2"/>
    <w:rsid w:val="00500306"/>
    <w:rsid w:val="00501538"/>
    <w:rsid w:val="00504831"/>
    <w:rsid w:val="00511CFD"/>
    <w:rsid w:val="00517197"/>
    <w:rsid w:val="0051761F"/>
    <w:rsid w:val="00517968"/>
    <w:rsid w:val="00520DE2"/>
    <w:rsid w:val="00531643"/>
    <w:rsid w:val="00532A3B"/>
    <w:rsid w:val="00532AC5"/>
    <w:rsid w:val="00542D3F"/>
    <w:rsid w:val="005500B4"/>
    <w:rsid w:val="00556101"/>
    <w:rsid w:val="005638B8"/>
    <w:rsid w:val="00573F9E"/>
    <w:rsid w:val="00574324"/>
    <w:rsid w:val="005828FD"/>
    <w:rsid w:val="00585E38"/>
    <w:rsid w:val="00594B1D"/>
    <w:rsid w:val="00595126"/>
    <w:rsid w:val="005A2FB5"/>
    <w:rsid w:val="005A4AF0"/>
    <w:rsid w:val="005B72C3"/>
    <w:rsid w:val="005C063C"/>
    <w:rsid w:val="005C54E5"/>
    <w:rsid w:val="005D3904"/>
    <w:rsid w:val="005E0F7E"/>
    <w:rsid w:val="005E216A"/>
    <w:rsid w:val="005E4D91"/>
    <w:rsid w:val="005F0A26"/>
    <w:rsid w:val="005F55E0"/>
    <w:rsid w:val="005F7AD2"/>
    <w:rsid w:val="00602B7B"/>
    <w:rsid w:val="00610EB5"/>
    <w:rsid w:val="00622FCA"/>
    <w:rsid w:val="006315F1"/>
    <w:rsid w:val="0063317C"/>
    <w:rsid w:val="006430C3"/>
    <w:rsid w:val="00644FB5"/>
    <w:rsid w:val="00653490"/>
    <w:rsid w:val="006554DC"/>
    <w:rsid w:val="00656065"/>
    <w:rsid w:val="00670F7F"/>
    <w:rsid w:val="00674803"/>
    <w:rsid w:val="00675197"/>
    <w:rsid w:val="006A0B70"/>
    <w:rsid w:val="006A1A39"/>
    <w:rsid w:val="006A2379"/>
    <w:rsid w:val="006A4A67"/>
    <w:rsid w:val="006B0F49"/>
    <w:rsid w:val="006C377A"/>
    <w:rsid w:val="006E4026"/>
    <w:rsid w:val="006F16CF"/>
    <w:rsid w:val="006F250A"/>
    <w:rsid w:val="006F40EA"/>
    <w:rsid w:val="00705053"/>
    <w:rsid w:val="00716656"/>
    <w:rsid w:val="007175ED"/>
    <w:rsid w:val="00717CC8"/>
    <w:rsid w:val="00722162"/>
    <w:rsid w:val="007231ED"/>
    <w:rsid w:val="00724EB0"/>
    <w:rsid w:val="007260CB"/>
    <w:rsid w:val="00731922"/>
    <w:rsid w:val="00732B82"/>
    <w:rsid w:val="0073578E"/>
    <w:rsid w:val="007375E4"/>
    <w:rsid w:val="00740B4E"/>
    <w:rsid w:val="00751A61"/>
    <w:rsid w:val="00757596"/>
    <w:rsid w:val="00757D7F"/>
    <w:rsid w:val="0077418C"/>
    <w:rsid w:val="00782D81"/>
    <w:rsid w:val="0078657C"/>
    <w:rsid w:val="00786685"/>
    <w:rsid w:val="00790292"/>
    <w:rsid w:val="00796B0C"/>
    <w:rsid w:val="00796F35"/>
    <w:rsid w:val="007A38D6"/>
    <w:rsid w:val="007A3A55"/>
    <w:rsid w:val="007B3D1C"/>
    <w:rsid w:val="007B4128"/>
    <w:rsid w:val="007B4866"/>
    <w:rsid w:val="007B4F45"/>
    <w:rsid w:val="007C03F5"/>
    <w:rsid w:val="007C15F3"/>
    <w:rsid w:val="007C365C"/>
    <w:rsid w:val="007C5C30"/>
    <w:rsid w:val="007C6400"/>
    <w:rsid w:val="007D00CF"/>
    <w:rsid w:val="007D0CB5"/>
    <w:rsid w:val="007D600D"/>
    <w:rsid w:val="007E1E12"/>
    <w:rsid w:val="007E2AE0"/>
    <w:rsid w:val="007E47D3"/>
    <w:rsid w:val="007E763E"/>
    <w:rsid w:val="0081229E"/>
    <w:rsid w:val="0081260B"/>
    <w:rsid w:val="008141C4"/>
    <w:rsid w:val="00814600"/>
    <w:rsid w:val="0082514F"/>
    <w:rsid w:val="008346DD"/>
    <w:rsid w:val="0083507D"/>
    <w:rsid w:val="00841D8D"/>
    <w:rsid w:val="00863EB1"/>
    <w:rsid w:val="008935A2"/>
    <w:rsid w:val="008A52F3"/>
    <w:rsid w:val="008A6B9A"/>
    <w:rsid w:val="008B15A3"/>
    <w:rsid w:val="008B6169"/>
    <w:rsid w:val="008D0F54"/>
    <w:rsid w:val="008D21EA"/>
    <w:rsid w:val="008D4AA8"/>
    <w:rsid w:val="008E5918"/>
    <w:rsid w:val="008F1F7F"/>
    <w:rsid w:val="008F2CC7"/>
    <w:rsid w:val="008F5E7F"/>
    <w:rsid w:val="009023A7"/>
    <w:rsid w:val="00903EC4"/>
    <w:rsid w:val="009058C3"/>
    <w:rsid w:val="009405AE"/>
    <w:rsid w:val="00941C55"/>
    <w:rsid w:val="00944048"/>
    <w:rsid w:val="00947C09"/>
    <w:rsid w:val="00954DA7"/>
    <w:rsid w:val="00954F23"/>
    <w:rsid w:val="00966B25"/>
    <w:rsid w:val="0096707E"/>
    <w:rsid w:val="00973691"/>
    <w:rsid w:val="0097377B"/>
    <w:rsid w:val="009749D3"/>
    <w:rsid w:val="009859D0"/>
    <w:rsid w:val="00991CCC"/>
    <w:rsid w:val="00992AF9"/>
    <w:rsid w:val="009A3D7D"/>
    <w:rsid w:val="009B02FD"/>
    <w:rsid w:val="009B06D1"/>
    <w:rsid w:val="009B07AD"/>
    <w:rsid w:val="009B08AD"/>
    <w:rsid w:val="009B463A"/>
    <w:rsid w:val="009B5F59"/>
    <w:rsid w:val="009B6805"/>
    <w:rsid w:val="009B7F68"/>
    <w:rsid w:val="009C3738"/>
    <w:rsid w:val="009C73C4"/>
    <w:rsid w:val="009D1BF4"/>
    <w:rsid w:val="009D4E3E"/>
    <w:rsid w:val="009E4A30"/>
    <w:rsid w:val="009F3938"/>
    <w:rsid w:val="009F7B7A"/>
    <w:rsid w:val="00A01902"/>
    <w:rsid w:val="00A03730"/>
    <w:rsid w:val="00A1287F"/>
    <w:rsid w:val="00A154C5"/>
    <w:rsid w:val="00A2013B"/>
    <w:rsid w:val="00A30538"/>
    <w:rsid w:val="00A3454A"/>
    <w:rsid w:val="00A4232B"/>
    <w:rsid w:val="00A42DD0"/>
    <w:rsid w:val="00A70D26"/>
    <w:rsid w:val="00A9439A"/>
    <w:rsid w:val="00AA43EA"/>
    <w:rsid w:val="00AA61D6"/>
    <w:rsid w:val="00AB09EF"/>
    <w:rsid w:val="00AB228C"/>
    <w:rsid w:val="00AC3A0C"/>
    <w:rsid w:val="00AC3D73"/>
    <w:rsid w:val="00AC641D"/>
    <w:rsid w:val="00AD4BBF"/>
    <w:rsid w:val="00AE78A8"/>
    <w:rsid w:val="00AF2F30"/>
    <w:rsid w:val="00AF5383"/>
    <w:rsid w:val="00AF76BF"/>
    <w:rsid w:val="00AF7A99"/>
    <w:rsid w:val="00B04933"/>
    <w:rsid w:val="00B059BB"/>
    <w:rsid w:val="00B1058D"/>
    <w:rsid w:val="00B2595D"/>
    <w:rsid w:val="00B26684"/>
    <w:rsid w:val="00B50CB8"/>
    <w:rsid w:val="00B53CB5"/>
    <w:rsid w:val="00B55C81"/>
    <w:rsid w:val="00B564D4"/>
    <w:rsid w:val="00B56829"/>
    <w:rsid w:val="00B60D5E"/>
    <w:rsid w:val="00B7179B"/>
    <w:rsid w:val="00B7241D"/>
    <w:rsid w:val="00B74461"/>
    <w:rsid w:val="00B81570"/>
    <w:rsid w:val="00B97AAA"/>
    <w:rsid w:val="00BA1552"/>
    <w:rsid w:val="00BA3DB7"/>
    <w:rsid w:val="00BA69D1"/>
    <w:rsid w:val="00BB1633"/>
    <w:rsid w:val="00BB4285"/>
    <w:rsid w:val="00BC2071"/>
    <w:rsid w:val="00BC2DAA"/>
    <w:rsid w:val="00BC4DE5"/>
    <w:rsid w:val="00BD15F9"/>
    <w:rsid w:val="00BE02C0"/>
    <w:rsid w:val="00BE0B1D"/>
    <w:rsid w:val="00BE310B"/>
    <w:rsid w:val="00BE32F2"/>
    <w:rsid w:val="00BE42AC"/>
    <w:rsid w:val="00BE4754"/>
    <w:rsid w:val="00BF0387"/>
    <w:rsid w:val="00BF0FC7"/>
    <w:rsid w:val="00BF14BD"/>
    <w:rsid w:val="00C00ED7"/>
    <w:rsid w:val="00C01C80"/>
    <w:rsid w:val="00C01CAC"/>
    <w:rsid w:val="00C0569D"/>
    <w:rsid w:val="00C11594"/>
    <w:rsid w:val="00C20A51"/>
    <w:rsid w:val="00C23750"/>
    <w:rsid w:val="00C26A86"/>
    <w:rsid w:val="00C336B3"/>
    <w:rsid w:val="00C40EFA"/>
    <w:rsid w:val="00C42FBF"/>
    <w:rsid w:val="00C44CE0"/>
    <w:rsid w:val="00C50F01"/>
    <w:rsid w:val="00C512D1"/>
    <w:rsid w:val="00C52464"/>
    <w:rsid w:val="00C528C8"/>
    <w:rsid w:val="00C54105"/>
    <w:rsid w:val="00C63313"/>
    <w:rsid w:val="00C67CA7"/>
    <w:rsid w:val="00C7505A"/>
    <w:rsid w:val="00C84FA8"/>
    <w:rsid w:val="00C97CD7"/>
    <w:rsid w:val="00CA3147"/>
    <w:rsid w:val="00CA49B7"/>
    <w:rsid w:val="00CA7C2F"/>
    <w:rsid w:val="00CA7D28"/>
    <w:rsid w:val="00CA7FB2"/>
    <w:rsid w:val="00CB2C12"/>
    <w:rsid w:val="00CC2B05"/>
    <w:rsid w:val="00CD70CA"/>
    <w:rsid w:val="00CE16F2"/>
    <w:rsid w:val="00CE365A"/>
    <w:rsid w:val="00CE6FC0"/>
    <w:rsid w:val="00CF4664"/>
    <w:rsid w:val="00D0763A"/>
    <w:rsid w:val="00D10053"/>
    <w:rsid w:val="00D142F2"/>
    <w:rsid w:val="00D24938"/>
    <w:rsid w:val="00D31FEC"/>
    <w:rsid w:val="00D35C86"/>
    <w:rsid w:val="00D41D9F"/>
    <w:rsid w:val="00D44DA4"/>
    <w:rsid w:val="00D50194"/>
    <w:rsid w:val="00D56FDE"/>
    <w:rsid w:val="00D575BC"/>
    <w:rsid w:val="00D641DB"/>
    <w:rsid w:val="00D64550"/>
    <w:rsid w:val="00D72354"/>
    <w:rsid w:val="00D7294A"/>
    <w:rsid w:val="00D72CA5"/>
    <w:rsid w:val="00D75365"/>
    <w:rsid w:val="00D84D0F"/>
    <w:rsid w:val="00D87616"/>
    <w:rsid w:val="00D97452"/>
    <w:rsid w:val="00DA01A4"/>
    <w:rsid w:val="00DA2D05"/>
    <w:rsid w:val="00DA32C7"/>
    <w:rsid w:val="00DB0753"/>
    <w:rsid w:val="00DC6FED"/>
    <w:rsid w:val="00DD18BC"/>
    <w:rsid w:val="00DD2F8D"/>
    <w:rsid w:val="00DD5268"/>
    <w:rsid w:val="00DD6C41"/>
    <w:rsid w:val="00DE49AE"/>
    <w:rsid w:val="00DE4C0B"/>
    <w:rsid w:val="00DF51A5"/>
    <w:rsid w:val="00E02FCF"/>
    <w:rsid w:val="00E147B1"/>
    <w:rsid w:val="00E3029A"/>
    <w:rsid w:val="00E329EC"/>
    <w:rsid w:val="00E3332F"/>
    <w:rsid w:val="00E42681"/>
    <w:rsid w:val="00E47D03"/>
    <w:rsid w:val="00E523A0"/>
    <w:rsid w:val="00E55CB3"/>
    <w:rsid w:val="00E568EE"/>
    <w:rsid w:val="00E66ECC"/>
    <w:rsid w:val="00E81C4B"/>
    <w:rsid w:val="00E87C76"/>
    <w:rsid w:val="00EA017E"/>
    <w:rsid w:val="00EA1789"/>
    <w:rsid w:val="00EA66BB"/>
    <w:rsid w:val="00EB0FB9"/>
    <w:rsid w:val="00EC27DD"/>
    <w:rsid w:val="00ED02E0"/>
    <w:rsid w:val="00ED6F16"/>
    <w:rsid w:val="00EF1475"/>
    <w:rsid w:val="00EF7EDC"/>
    <w:rsid w:val="00F0500E"/>
    <w:rsid w:val="00F06A4A"/>
    <w:rsid w:val="00F16C5B"/>
    <w:rsid w:val="00F26453"/>
    <w:rsid w:val="00F26BCE"/>
    <w:rsid w:val="00F27129"/>
    <w:rsid w:val="00F32AC7"/>
    <w:rsid w:val="00F3562B"/>
    <w:rsid w:val="00F37D23"/>
    <w:rsid w:val="00F40786"/>
    <w:rsid w:val="00F43F19"/>
    <w:rsid w:val="00F57883"/>
    <w:rsid w:val="00F65697"/>
    <w:rsid w:val="00F716FF"/>
    <w:rsid w:val="00F758BC"/>
    <w:rsid w:val="00F86348"/>
    <w:rsid w:val="00F90B12"/>
    <w:rsid w:val="00FA0D17"/>
    <w:rsid w:val="00FA5452"/>
    <w:rsid w:val="00FA788D"/>
    <w:rsid w:val="00FB105C"/>
    <w:rsid w:val="00FB31CE"/>
    <w:rsid w:val="00FB78C6"/>
    <w:rsid w:val="00FD0BAD"/>
    <w:rsid w:val="00FD3756"/>
    <w:rsid w:val="00FE17B7"/>
    <w:rsid w:val="00FE2689"/>
    <w:rsid w:val="00FE4C7A"/>
    <w:rsid w:val="00FE66E9"/>
    <w:rsid w:val="00FF0614"/>
    <w:rsid w:val="00FF2529"/>
    <w:rsid w:val="00FF41E6"/>
    <w:rsid w:val="00FF437B"/>
    <w:rsid w:val="00FF47E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A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CB2C12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ickel.com" TargetMode="External"/><Relationship Id="rId9" Type="http://schemas.openxmlformats.org/officeDocument/2006/relationships/hyperlink" Target="http://www.botaniczna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onrad/Library/Group%20Containers/UBF8T346G9.Office/User%20Content.localized/Templates.localized/Informacja%20prasowa%20Nickel%20Develop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B884-80F8-8746-8D6D-AD1B661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Nickel Development.dotx</Template>
  <TotalTime>1</TotalTime>
  <Pages>3</Pages>
  <Words>1040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Bugiera</dc:creator>
  <cp:lastModifiedBy>Konrad Bugiera</cp:lastModifiedBy>
  <cp:revision>2</cp:revision>
  <cp:lastPrinted>2016-05-17T09:18:00Z</cp:lastPrinted>
  <dcterms:created xsi:type="dcterms:W3CDTF">2016-05-17T09:35:00Z</dcterms:created>
  <dcterms:modified xsi:type="dcterms:W3CDTF">2016-05-17T09:35:00Z</dcterms:modified>
</cp:coreProperties>
</file>