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D642D" w14:textId="77777777" w:rsidR="00177B01" w:rsidRPr="00B97AAA" w:rsidRDefault="00DD18BC" w:rsidP="0010183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Dzień otwarty po raz pierwszy </w:t>
      </w:r>
      <w:r>
        <w:rPr>
          <w:rFonts w:ascii="Arial" w:hAnsi="Arial" w:cs="Arial"/>
          <w:sz w:val="40"/>
          <w:szCs w:val="40"/>
        </w:rPr>
        <w:br/>
        <w:t xml:space="preserve">na Osiedlu Botaniczna  </w:t>
      </w:r>
    </w:p>
    <w:p w14:paraId="6588EC56" w14:textId="77777777" w:rsidR="00903EC4" w:rsidRPr="00B97AAA" w:rsidRDefault="00531643" w:rsidP="00101833">
      <w:pPr>
        <w:rPr>
          <w:rFonts w:ascii="Arial" w:hAnsi="Arial"/>
        </w:rPr>
      </w:pPr>
      <w:r w:rsidRPr="00B97AAA">
        <w:rPr>
          <w:rFonts w:ascii="Arial" w:hAnsi="Arial"/>
        </w:rPr>
        <w:t xml:space="preserve">Informacja prasowa, Poznań </w:t>
      </w:r>
      <w:r w:rsidR="00A3454A">
        <w:rPr>
          <w:rFonts w:ascii="Arial" w:hAnsi="Arial"/>
        </w:rPr>
        <w:t>28</w:t>
      </w:r>
      <w:r w:rsidR="00BA1552" w:rsidRPr="00B97AAA">
        <w:rPr>
          <w:rFonts w:ascii="Arial" w:hAnsi="Arial"/>
        </w:rPr>
        <w:t xml:space="preserve"> </w:t>
      </w:r>
      <w:r w:rsidR="00101833" w:rsidRPr="00B97AAA">
        <w:rPr>
          <w:rFonts w:ascii="Arial" w:hAnsi="Arial"/>
        </w:rPr>
        <w:t>kwietnia</w:t>
      </w:r>
      <w:r w:rsidRPr="00B97AAA">
        <w:rPr>
          <w:rFonts w:ascii="Arial" w:hAnsi="Arial"/>
        </w:rPr>
        <w:t xml:space="preserve"> 201</w:t>
      </w:r>
      <w:r w:rsidR="00101833" w:rsidRPr="00B97AAA">
        <w:rPr>
          <w:rFonts w:ascii="Arial" w:hAnsi="Arial"/>
        </w:rPr>
        <w:t>6</w:t>
      </w:r>
    </w:p>
    <w:p w14:paraId="50DF7EDA" w14:textId="77777777" w:rsidR="0039076E" w:rsidRDefault="00DD18BC" w:rsidP="001018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Osiedle Botaniczna, bestsellerow</w:t>
      </w:r>
      <w:r w:rsidR="008E5918">
        <w:rPr>
          <w:rFonts w:ascii="Arial" w:hAnsi="Arial" w:cs="Arial"/>
          <w:b/>
        </w:rPr>
        <w:t>a inwestycja</w:t>
      </w:r>
      <w:r>
        <w:rPr>
          <w:rFonts w:ascii="Arial" w:hAnsi="Arial" w:cs="Arial"/>
          <w:b/>
        </w:rPr>
        <w:t xml:space="preserve"> poznańskiej firmy deweloperskiej Nickel Development, po raz pierwszy otworzy swe podwoje dla publiczności. Deweloper zaplanował na 14 maja 2016 r. d</w:t>
      </w:r>
      <w:r w:rsidR="00FB31CE">
        <w:rPr>
          <w:rFonts w:ascii="Arial" w:hAnsi="Arial" w:cs="Arial"/>
          <w:b/>
        </w:rPr>
        <w:t>zień otwarty</w:t>
      </w:r>
      <w:r w:rsidR="00504831">
        <w:rPr>
          <w:rFonts w:ascii="Arial" w:hAnsi="Arial" w:cs="Arial"/>
          <w:b/>
        </w:rPr>
        <w:t xml:space="preserve"> na terenie </w:t>
      </w:r>
      <w:r w:rsidR="008E5918">
        <w:rPr>
          <w:rFonts w:ascii="Arial" w:hAnsi="Arial" w:cs="Arial"/>
          <w:b/>
        </w:rPr>
        <w:t>osiedla</w:t>
      </w:r>
      <w:r w:rsidR="00504831">
        <w:rPr>
          <w:rFonts w:ascii="Arial" w:hAnsi="Arial" w:cs="Arial"/>
          <w:b/>
        </w:rPr>
        <w:t xml:space="preserve">. Wizyta będzie interesująca zarówno dla potencjalnych mieszkańców, jak również dla inwestorów i przedsiębiorców. </w:t>
      </w:r>
    </w:p>
    <w:p w14:paraId="29124258" w14:textId="77777777" w:rsidR="00D0763A" w:rsidRDefault="009B02FD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Mimo</w:t>
      </w:r>
      <w:r w:rsidR="00EC27DD">
        <w:rPr>
          <w:iCs/>
          <w:sz w:val="20"/>
          <w:szCs w:val="24"/>
        </w:rPr>
        <w:t xml:space="preserve"> dużej</w:t>
      </w:r>
      <w:r w:rsidR="00FB31CE">
        <w:rPr>
          <w:iCs/>
          <w:sz w:val="20"/>
          <w:szCs w:val="24"/>
        </w:rPr>
        <w:t xml:space="preserve"> popularności </w:t>
      </w:r>
      <w:r w:rsidR="00EC27DD">
        <w:rPr>
          <w:iCs/>
          <w:sz w:val="20"/>
          <w:szCs w:val="24"/>
        </w:rPr>
        <w:t>utrzymującej się</w:t>
      </w:r>
      <w:r w:rsidR="00FB31CE">
        <w:rPr>
          <w:iCs/>
          <w:sz w:val="20"/>
          <w:szCs w:val="24"/>
        </w:rPr>
        <w:t xml:space="preserve"> praktycznie od rynkowej premiery Osiedla Botaniczna, w jego pierwszym etapie pozostało kilka mieszkań dostępnych do kupienia i odbioru „od ręki”. Dzień otwarty będzie świetną okazją, aby dokładnie obejrzeć te mieszkania i skorzystać ze specjalnej oferty, jaką na ten dzień przygotował deweloper.</w:t>
      </w:r>
    </w:p>
    <w:p w14:paraId="3C87F8F2" w14:textId="77777777" w:rsidR="00FB31CE" w:rsidRDefault="00FB31CE" w:rsidP="00CB2C12">
      <w:pPr>
        <w:pStyle w:val="NoSpacing"/>
        <w:rPr>
          <w:iCs/>
          <w:sz w:val="20"/>
          <w:szCs w:val="24"/>
        </w:rPr>
      </w:pPr>
    </w:p>
    <w:p w14:paraId="476620A0" w14:textId="77777777" w:rsidR="0073578E" w:rsidRDefault="00EC27DD" w:rsidP="00CB2C12">
      <w:pPr>
        <w:pStyle w:val="NoSpacing"/>
        <w:rPr>
          <w:iCs/>
          <w:sz w:val="20"/>
          <w:szCs w:val="24"/>
        </w:rPr>
      </w:pPr>
      <w:r w:rsidRPr="00A3454A">
        <w:rPr>
          <w:iCs/>
          <w:sz w:val="20"/>
          <w:szCs w:val="24"/>
        </w:rPr>
        <w:t>Pierwszy</w:t>
      </w:r>
      <w:r>
        <w:rPr>
          <w:iCs/>
          <w:sz w:val="20"/>
          <w:szCs w:val="24"/>
        </w:rPr>
        <w:t xml:space="preserve"> etap jest w 100 procentach ukończony. </w:t>
      </w:r>
      <w:r w:rsidR="00A3454A">
        <w:rPr>
          <w:iCs/>
          <w:sz w:val="20"/>
          <w:szCs w:val="24"/>
        </w:rPr>
        <w:t>Już w</w:t>
      </w:r>
      <w:r w:rsidR="00FB31CE">
        <w:rPr>
          <w:iCs/>
          <w:sz w:val="20"/>
          <w:szCs w:val="24"/>
        </w:rPr>
        <w:t xml:space="preserve"> marcu </w:t>
      </w:r>
      <w:r w:rsidR="00A3454A" w:rsidRPr="00A3454A">
        <w:rPr>
          <w:iCs/>
          <w:sz w:val="20"/>
          <w:szCs w:val="24"/>
        </w:rPr>
        <w:t>część</w:t>
      </w:r>
      <w:r w:rsidR="00FB31CE">
        <w:rPr>
          <w:iCs/>
          <w:sz w:val="20"/>
          <w:szCs w:val="24"/>
        </w:rPr>
        <w:t xml:space="preserve"> mieszkańc</w:t>
      </w:r>
      <w:r w:rsidR="00A3454A">
        <w:rPr>
          <w:iCs/>
          <w:sz w:val="20"/>
          <w:szCs w:val="24"/>
        </w:rPr>
        <w:t>ów</w:t>
      </w:r>
      <w:r w:rsidR="00FB31CE">
        <w:rPr>
          <w:iCs/>
          <w:sz w:val="20"/>
          <w:szCs w:val="24"/>
        </w:rPr>
        <w:t xml:space="preserve"> nowego osiedla odebra</w:t>
      </w:r>
      <w:r w:rsidR="00A3454A">
        <w:rPr>
          <w:iCs/>
          <w:sz w:val="20"/>
          <w:szCs w:val="24"/>
        </w:rPr>
        <w:t>ła</w:t>
      </w:r>
      <w:r w:rsidR="00FB31CE">
        <w:rPr>
          <w:iCs/>
          <w:sz w:val="20"/>
          <w:szCs w:val="24"/>
        </w:rPr>
        <w:t xml:space="preserve"> swoje klucze i niedługo rozpoczną się liczne przeprowadzki</w:t>
      </w:r>
      <w:r>
        <w:rPr>
          <w:iCs/>
          <w:sz w:val="20"/>
          <w:szCs w:val="24"/>
        </w:rPr>
        <w:t xml:space="preserve">. </w:t>
      </w:r>
      <w:r w:rsidR="00FB31CE">
        <w:rPr>
          <w:iCs/>
          <w:sz w:val="20"/>
          <w:szCs w:val="24"/>
        </w:rPr>
        <w:t xml:space="preserve">Równocześnie trwają rozpoczęte niedawno prace nad budową drugiego etapu osiedla. Odwiedzający inwestycję podczas dnia otwartego będą </w:t>
      </w:r>
      <w:r w:rsidR="00AF7A99" w:rsidRPr="00A3454A">
        <w:rPr>
          <w:iCs/>
          <w:sz w:val="20"/>
          <w:szCs w:val="24"/>
        </w:rPr>
        <w:t>mieli okazję</w:t>
      </w:r>
      <w:r w:rsidR="007260CB" w:rsidRPr="00A3454A">
        <w:rPr>
          <w:iCs/>
          <w:sz w:val="20"/>
          <w:szCs w:val="24"/>
        </w:rPr>
        <w:t xml:space="preserve"> </w:t>
      </w:r>
      <w:r w:rsidR="007260CB">
        <w:rPr>
          <w:iCs/>
          <w:sz w:val="20"/>
          <w:szCs w:val="24"/>
        </w:rPr>
        <w:t>porozmawiać</w:t>
      </w:r>
      <w:r>
        <w:rPr>
          <w:iCs/>
          <w:sz w:val="20"/>
          <w:szCs w:val="24"/>
        </w:rPr>
        <w:t xml:space="preserve"> z przedstawicielami biura sprzedaży dewelopera</w:t>
      </w:r>
      <w:r w:rsidR="007260CB">
        <w:rPr>
          <w:iCs/>
          <w:sz w:val="20"/>
          <w:szCs w:val="24"/>
        </w:rPr>
        <w:t xml:space="preserve"> i zasięgnąć szczegółowych informacji dotyczących właśnie nowej części osiedla. </w:t>
      </w:r>
    </w:p>
    <w:p w14:paraId="33FE6342" w14:textId="77777777" w:rsidR="007260CB" w:rsidRDefault="007260CB" w:rsidP="00CB2C12">
      <w:pPr>
        <w:pStyle w:val="NoSpacing"/>
        <w:rPr>
          <w:iCs/>
          <w:sz w:val="20"/>
          <w:szCs w:val="24"/>
        </w:rPr>
      </w:pPr>
    </w:p>
    <w:p w14:paraId="4132993E" w14:textId="77777777" w:rsidR="007260CB" w:rsidRDefault="007260CB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Gwoździem programu będzie natomiast prezentacja mieszkania pokazowego w standardzie oferowanym przez Nickel Development w ramach usługi wykończenia pod klucz. </w:t>
      </w:r>
      <w:r w:rsidR="00EC27DD">
        <w:rPr>
          <w:iCs/>
          <w:sz w:val="20"/>
          <w:szCs w:val="24"/>
        </w:rPr>
        <w:t xml:space="preserve">Jest ono </w:t>
      </w:r>
      <w:r>
        <w:rPr>
          <w:iCs/>
          <w:sz w:val="20"/>
          <w:szCs w:val="24"/>
        </w:rPr>
        <w:t xml:space="preserve">wykończone w miejskim stylu, odpowiadającym charakterowi Osiedla Botaniczna. W funkcjonalnie zagospodarowanym wnętrzu znajdziemy </w:t>
      </w:r>
      <w:r w:rsidR="00422C83">
        <w:rPr>
          <w:iCs/>
          <w:sz w:val="20"/>
          <w:szCs w:val="24"/>
        </w:rPr>
        <w:t xml:space="preserve">rozpoznawalne </w:t>
      </w:r>
      <w:r w:rsidR="00397802">
        <w:rPr>
          <w:iCs/>
          <w:sz w:val="20"/>
          <w:szCs w:val="24"/>
        </w:rPr>
        <w:t>elementy aranżacji wnętrz</w:t>
      </w:r>
      <w:r w:rsidR="00EC27DD">
        <w:rPr>
          <w:iCs/>
          <w:sz w:val="20"/>
          <w:szCs w:val="24"/>
        </w:rPr>
        <w:t xml:space="preserve"> autorstwa</w:t>
      </w:r>
      <w:r w:rsidR="00397802">
        <w:rPr>
          <w:iCs/>
          <w:sz w:val="20"/>
          <w:szCs w:val="24"/>
        </w:rPr>
        <w:t xml:space="preserve"> Izabeli Januchowskiej, projektantki Nickel Development. To przede wszystkim dużo jasnej przestrzeni, </w:t>
      </w:r>
      <w:r w:rsidR="00973691">
        <w:rPr>
          <w:iCs/>
          <w:sz w:val="20"/>
          <w:szCs w:val="24"/>
        </w:rPr>
        <w:t xml:space="preserve">nowoczesna linia wykończenia i minimalizm podkreślony </w:t>
      </w:r>
      <w:r w:rsidR="00EC27DD">
        <w:rPr>
          <w:iCs/>
          <w:sz w:val="20"/>
          <w:szCs w:val="24"/>
        </w:rPr>
        <w:t>wesołymi</w:t>
      </w:r>
      <w:r w:rsidR="00973691">
        <w:rPr>
          <w:iCs/>
          <w:sz w:val="20"/>
          <w:szCs w:val="24"/>
        </w:rPr>
        <w:t xml:space="preserve"> dodatkami. </w:t>
      </w:r>
    </w:p>
    <w:p w14:paraId="4D2DB730" w14:textId="77777777" w:rsidR="00504831" w:rsidRDefault="00504831" w:rsidP="00CB2C12">
      <w:pPr>
        <w:pStyle w:val="NoSpacing"/>
        <w:rPr>
          <w:iCs/>
          <w:sz w:val="20"/>
          <w:szCs w:val="24"/>
        </w:rPr>
      </w:pPr>
    </w:p>
    <w:p w14:paraId="6DD99A34" w14:textId="77777777" w:rsidR="00504831" w:rsidRDefault="00504831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>Z</w:t>
      </w:r>
      <w:r w:rsidR="00BF14BD">
        <w:rPr>
          <w:iCs/>
          <w:sz w:val="20"/>
          <w:szCs w:val="24"/>
        </w:rPr>
        <w:t xml:space="preserve"> kolei z</w:t>
      </w:r>
      <w:r>
        <w:rPr>
          <w:iCs/>
          <w:sz w:val="20"/>
          <w:szCs w:val="24"/>
        </w:rPr>
        <w:t xml:space="preserve"> myślą o inwestorach i przedsiębiorcach Nickel Development przygotował prezentację swoich nieruchomości komercyjnych. To lokale usługowo-handlowe zlokalizowane na poziomie zerowym pierwszego etapu inwestycji. W ofercie rodzinnej firmy deweloperskiej inwestorzy znajdą </w:t>
      </w:r>
      <w:r w:rsidR="00AF7A99" w:rsidRPr="00A3454A">
        <w:rPr>
          <w:iCs/>
          <w:sz w:val="20"/>
          <w:szCs w:val="24"/>
        </w:rPr>
        <w:t>siedem</w:t>
      </w:r>
      <w:r w:rsidRPr="00A3454A">
        <w:rPr>
          <w:iCs/>
          <w:sz w:val="20"/>
          <w:szCs w:val="24"/>
        </w:rPr>
        <w:t xml:space="preserve"> </w:t>
      </w:r>
      <w:r>
        <w:rPr>
          <w:iCs/>
          <w:sz w:val="20"/>
          <w:szCs w:val="24"/>
        </w:rPr>
        <w:t xml:space="preserve">lokali przeznaczonych na biznes usługowy lub mały handel, oraz po jednym lokalu specjalnie przygotowanym z myślą o </w:t>
      </w:r>
      <w:r w:rsidR="0063317C">
        <w:rPr>
          <w:iCs/>
          <w:sz w:val="20"/>
          <w:szCs w:val="24"/>
        </w:rPr>
        <w:t xml:space="preserve">gastronomii oraz supermarkecie. </w:t>
      </w:r>
    </w:p>
    <w:p w14:paraId="4FFDC110" w14:textId="77777777" w:rsidR="0063317C" w:rsidRDefault="0063317C" w:rsidP="00CB2C12">
      <w:pPr>
        <w:pStyle w:val="NoSpacing"/>
        <w:rPr>
          <w:iCs/>
          <w:sz w:val="20"/>
          <w:szCs w:val="24"/>
        </w:rPr>
      </w:pPr>
    </w:p>
    <w:p w14:paraId="54E46C89" w14:textId="77777777" w:rsidR="0063317C" w:rsidRDefault="0063317C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Nowo powstające Osiedle Botaniczna będzie miało spory wkład w rozwój tej części miasta. Zgodnie z szacunkami dewelopera do 398 mieszkań, które docelowo </w:t>
      </w:r>
      <w:r w:rsidR="00AF7A99">
        <w:rPr>
          <w:iCs/>
          <w:sz w:val="20"/>
          <w:szCs w:val="24"/>
        </w:rPr>
        <w:t>powstaną, wprowadzi się ponad 1</w:t>
      </w:r>
      <w:r w:rsidR="00A3454A">
        <w:rPr>
          <w:iCs/>
          <w:sz w:val="20"/>
          <w:szCs w:val="24"/>
        </w:rPr>
        <w:t>,</w:t>
      </w:r>
      <w:r w:rsidR="00AF7A99">
        <w:rPr>
          <w:iCs/>
          <w:sz w:val="20"/>
          <w:szCs w:val="24"/>
        </w:rPr>
        <w:t>2</w:t>
      </w:r>
      <w:r w:rsidR="00A3454A">
        <w:rPr>
          <w:iCs/>
          <w:sz w:val="20"/>
          <w:szCs w:val="24"/>
        </w:rPr>
        <w:t xml:space="preserve"> tys.</w:t>
      </w:r>
      <w:r>
        <w:rPr>
          <w:iCs/>
          <w:sz w:val="20"/>
          <w:szCs w:val="24"/>
        </w:rPr>
        <w:t xml:space="preserve"> osób. </w:t>
      </w:r>
    </w:p>
    <w:p w14:paraId="5A24A8EC" w14:textId="77777777" w:rsidR="0063317C" w:rsidRDefault="0063317C" w:rsidP="00CB2C12">
      <w:pPr>
        <w:pStyle w:val="NoSpacing"/>
        <w:rPr>
          <w:iCs/>
          <w:sz w:val="20"/>
          <w:szCs w:val="24"/>
        </w:rPr>
      </w:pPr>
      <w:r>
        <w:rPr>
          <w:iCs/>
          <w:sz w:val="20"/>
          <w:szCs w:val="24"/>
        </w:rPr>
        <w:t xml:space="preserve">– </w:t>
      </w:r>
      <w:r w:rsidRPr="0063317C">
        <w:rPr>
          <w:i/>
          <w:iCs/>
          <w:sz w:val="20"/>
          <w:szCs w:val="24"/>
        </w:rPr>
        <w:t xml:space="preserve">Obecna infrastruktura społeczna tego rejonu miasta nie jest dostatecznie rozwinięta, aby zaspokoić </w:t>
      </w:r>
      <w:r w:rsidR="00BF14BD">
        <w:rPr>
          <w:i/>
          <w:iCs/>
          <w:sz w:val="20"/>
          <w:szCs w:val="24"/>
        </w:rPr>
        <w:t xml:space="preserve">wszystkie </w:t>
      </w:r>
      <w:r w:rsidRPr="0063317C">
        <w:rPr>
          <w:i/>
          <w:iCs/>
          <w:sz w:val="20"/>
          <w:szCs w:val="24"/>
        </w:rPr>
        <w:t xml:space="preserve">potrzeby nowych mieszkańców. </w:t>
      </w:r>
      <w:r>
        <w:rPr>
          <w:i/>
          <w:iCs/>
          <w:sz w:val="20"/>
          <w:szCs w:val="24"/>
        </w:rPr>
        <w:t>To sprawia, że Osiedle Botaniczna może stać się łakomym kąskiem dla przedsiębiorców, którzy będą chcieli przenieść swój biznes do jednego z tutejszych lokali komercyjnych</w:t>
      </w:r>
      <w:r w:rsidR="008E5918">
        <w:rPr>
          <w:iCs/>
          <w:sz w:val="20"/>
          <w:szCs w:val="24"/>
        </w:rPr>
        <w:t xml:space="preserve"> – mówi Agata Olszyńska, dyrektor sprzedaży i marketingu Nickel Development. – </w:t>
      </w:r>
      <w:r w:rsidR="008E5918" w:rsidRPr="008E5918">
        <w:rPr>
          <w:i/>
          <w:iCs/>
          <w:sz w:val="20"/>
          <w:szCs w:val="24"/>
        </w:rPr>
        <w:t xml:space="preserve">To </w:t>
      </w:r>
      <w:r w:rsidR="008E5918">
        <w:rPr>
          <w:i/>
          <w:iCs/>
          <w:sz w:val="20"/>
          <w:szCs w:val="24"/>
        </w:rPr>
        <w:t xml:space="preserve">samo dotyczy osób, które rozważają inwestycję w lokal handlowy pod najem. Zgodnie z naszymi wyliczeniami, taka inwestycja może przynieść około 8-procentową roczną stopę zwrotu, co z </w:t>
      </w:r>
      <w:r w:rsidR="008E5918">
        <w:rPr>
          <w:i/>
          <w:iCs/>
          <w:sz w:val="20"/>
          <w:szCs w:val="24"/>
        </w:rPr>
        <w:lastRenderedPageBreak/>
        <w:t xml:space="preserve">pewnością zachęci osoby, które mają wolne zasoby i zdają sobie sprawę z niskiego oprocentowania obecnie oferowanych produktów finansowych – </w:t>
      </w:r>
      <w:r w:rsidR="008E5918">
        <w:rPr>
          <w:iCs/>
          <w:sz w:val="20"/>
          <w:szCs w:val="24"/>
        </w:rPr>
        <w:t xml:space="preserve">podsumowuje Olszyńska. </w:t>
      </w:r>
    </w:p>
    <w:p w14:paraId="4B7147D1" w14:textId="77777777" w:rsidR="00AF7A99" w:rsidRDefault="00AF7A99" w:rsidP="00CB2C12">
      <w:pPr>
        <w:pStyle w:val="NoSpacing"/>
        <w:rPr>
          <w:iCs/>
          <w:color w:val="FF0000"/>
          <w:sz w:val="20"/>
          <w:szCs w:val="24"/>
        </w:rPr>
      </w:pPr>
    </w:p>
    <w:p w14:paraId="53DCEDD9" w14:textId="77777777" w:rsidR="00AF7A99" w:rsidRPr="00AF7A99" w:rsidRDefault="00AF7A99" w:rsidP="00CB2C12">
      <w:pPr>
        <w:pStyle w:val="NoSpacing"/>
        <w:rPr>
          <w:iCs/>
          <w:color w:val="FF0000"/>
          <w:sz w:val="20"/>
          <w:szCs w:val="24"/>
        </w:rPr>
      </w:pPr>
      <w:r w:rsidRPr="00A3454A">
        <w:rPr>
          <w:iCs/>
          <w:sz w:val="20"/>
          <w:szCs w:val="24"/>
        </w:rPr>
        <w:t xml:space="preserve">Dzień otwarty odbędzie się na terenie </w:t>
      </w:r>
      <w:r w:rsidR="00A3454A" w:rsidRPr="00A3454A">
        <w:rPr>
          <w:iCs/>
          <w:sz w:val="20"/>
          <w:szCs w:val="24"/>
        </w:rPr>
        <w:t>pierwszego</w:t>
      </w:r>
      <w:r w:rsidRPr="00A3454A">
        <w:rPr>
          <w:iCs/>
          <w:sz w:val="20"/>
          <w:szCs w:val="24"/>
        </w:rPr>
        <w:t xml:space="preserve"> etapu Osiedla Botaniczna i potrwa od 10</w:t>
      </w:r>
      <w:r w:rsidR="00A3454A" w:rsidRPr="00A3454A">
        <w:rPr>
          <w:iCs/>
          <w:sz w:val="20"/>
          <w:szCs w:val="24"/>
        </w:rPr>
        <w:t>:</w:t>
      </w:r>
      <w:r w:rsidRPr="00A3454A">
        <w:rPr>
          <w:iCs/>
          <w:sz w:val="20"/>
          <w:szCs w:val="24"/>
        </w:rPr>
        <w:t>00 do 15</w:t>
      </w:r>
      <w:r w:rsidR="00A3454A" w:rsidRPr="00A3454A">
        <w:rPr>
          <w:iCs/>
          <w:sz w:val="20"/>
          <w:szCs w:val="24"/>
        </w:rPr>
        <w:t>:</w:t>
      </w:r>
      <w:r w:rsidRPr="00A3454A">
        <w:rPr>
          <w:iCs/>
          <w:sz w:val="20"/>
          <w:szCs w:val="24"/>
        </w:rPr>
        <w:t xml:space="preserve">00. Szczegóły dotyczące eventu </w:t>
      </w:r>
      <w:r w:rsidR="00E66ECC" w:rsidRPr="00A3454A">
        <w:rPr>
          <w:iCs/>
          <w:sz w:val="20"/>
          <w:szCs w:val="24"/>
        </w:rPr>
        <w:t xml:space="preserve">znajdują się na stronie internetowej inwestycji </w:t>
      </w:r>
      <w:hyperlink r:id="rId8" w:history="1">
        <w:r w:rsidR="00E66ECC" w:rsidRPr="00A3454A">
          <w:rPr>
            <w:rStyle w:val="Hyperlink"/>
            <w:iCs/>
            <w:color w:val="auto"/>
            <w:sz w:val="20"/>
            <w:szCs w:val="24"/>
          </w:rPr>
          <w:t>www.botaniczna.com</w:t>
        </w:r>
      </w:hyperlink>
      <w:r w:rsidR="00E66ECC" w:rsidRPr="00A3454A">
        <w:rPr>
          <w:iCs/>
          <w:sz w:val="20"/>
          <w:szCs w:val="24"/>
        </w:rPr>
        <w:t xml:space="preserve"> oraz na jej profilu </w:t>
      </w:r>
      <w:proofErr w:type="spellStart"/>
      <w:r w:rsidR="00A3454A" w:rsidRPr="00A3454A">
        <w:rPr>
          <w:iCs/>
          <w:sz w:val="20"/>
          <w:szCs w:val="24"/>
        </w:rPr>
        <w:t>f</w:t>
      </w:r>
      <w:r w:rsidR="00E66ECC" w:rsidRPr="00A3454A">
        <w:rPr>
          <w:iCs/>
          <w:sz w:val="20"/>
          <w:szCs w:val="24"/>
        </w:rPr>
        <w:t>acebookowym</w:t>
      </w:r>
      <w:proofErr w:type="spellEnd"/>
      <w:r w:rsidR="00E66ECC" w:rsidRPr="00A3454A">
        <w:rPr>
          <w:iCs/>
          <w:sz w:val="20"/>
          <w:szCs w:val="24"/>
        </w:rPr>
        <w:t xml:space="preserve">. </w:t>
      </w:r>
    </w:p>
    <w:p w14:paraId="5D9D7E43" w14:textId="77777777" w:rsidR="0063317C" w:rsidRDefault="0063317C" w:rsidP="00CB2C12">
      <w:pPr>
        <w:pStyle w:val="NoSpacing"/>
        <w:rPr>
          <w:iCs/>
          <w:sz w:val="20"/>
          <w:szCs w:val="24"/>
        </w:rPr>
      </w:pPr>
    </w:p>
    <w:p w14:paraId="7E01C7C6" w14:textId="77777777" w:rsidR="00595126" w:rsidRPr="00B97AAA" w:rsidRDefault="00595126" w:rsidP="00B53CB5">
      <w:pPr>
        <w:jc w:val="center"/>
        <w:rPr>
          <w:rFonts w:ascii="Arial" w:hAnsi="Arial"/>
          <w:sz w:val="20"/>
        </w:rPr>
      </w:pPr>
      <w:r w:rsidRPr="00B97AAA">
        <w:rPr>
          <w:rFonts w:ascii="Arial" w:hAnsi="Arial"/>
          <w:sz w:val="20"/>
        </w:rPr>
        <w:t>###</w:t>
      </w:r>
    </w:p>
    <w:p w14:paraId="2559E54D" w14:textId="77777777" w:rsidR="00595126" w:rsidRPr="00B97AAA" w:rsidRDefault="00595126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Więcej informacji udzielają:</w:t>
      </w:r>
    </w:p>
    <w:p w14:paraId="04BE83E2" w14:textId="77777777" w:rsidR="00595126" w:rsidRPr="00B97AAA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Agata Olszyńska</w:t>
      </w:r>
    </w:p>
    <w:p w14:paraId="1BD61E77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Dyrektor Sprzedaży i Marketingu</w:t>
      </w:r>
    </w:p>
    <w:p w14:paraId="005B78E7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NICKEL Development</w:t>
      </w:r>
    </w:p>
    <w:p w14:paraId="5039D5D6" w14:textId="77777777" w:rsidR="00595126" w:rsidRPr="00B97AAA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kom</w:t>
      </w:r>
      <w:r w:rsidR="00595126" w:rsidRPr="00B97AAA">
        <w:rPr>
          <w:rFonts w:ascii="Arial" w:hAnsi="Arial"/>
          <w:sz w:val="20"/>
          <w:szCs w:val="20"/>
        </w:rPr>
        <w:t>.: +48 505 043 457</w:t>
      </w:r>
    </w:p>
    <w:p w14:paraId="55CD5B1E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email: agata.olszynska@nickel.com.pl</w:t>
      </w:r>
    </w:p>
    <w:p w14:paraId="422D7719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</w:p>
    <w:p w14:paraId="653ED4D1" w14:textId="77777777" w:rsidR="00595126" w:rsidRPr="00B97AAA" w:rsidRDefault="00595126" w:rsidP="00101833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Konrad Bugiera</w:t>
      </w:r>
    </w:p>
    <w:p w14:paraId="367754DB" w14:textId="77777777" w:rsidR="00D41D9F" w:rsidRPr="00B97AAA" w:rsidRDefault="00D41D9F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Właściciel</w:t>
      </w:r>
    </w:p>
    <w:p w14:paraId="1AFF23DC" w14:textId="77777777" w:rsidR="00595126" w:rsidRPr="00B97AAA" w:rsidRDefault="00BC2071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Konrad Bugiera | Doradztwo Komunikacyjne</w:t>
      </w:r>
    </w:p>
    <w:p w14:paraId="490F81A4" w14:textId="77777777" w:rsidR="00595126" w:rsidRPr="00B97AAA" w:rsidRDefault="00595126" w:rsidP="00101833">
      <w:pPr>
        <w:spacing w:after="0" w:line="240" w:lineRule="auto"/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kom.: +48 663 850 702</w:t>
      </w:r>
    </w:p>
    <w:p w14:paraId="72ED5ECB" w14:textId="77777777" w:rsidR="00595126" w:rsidRPr="008D21EA" w:rsidRDefault="00595126" w:rsidP="008D21EA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 xml:space="preserve">email: </w:t>
      </w:r>
      <w:r w:rsidR="00BC2071" w:rsidRPr="00B97AAA">
        <w:rPr>
          <w:rFonts w:ascii="Arial" w:hAnsi="Arial"/>
          <w:b/>
          <w:sz w:val="20"/>
          <w:szCs w:val="20"/>
        </w:rPr>
        <w:t>kb@konradbugiera.com</w:t>
      </w:r>
    </w:p>
    <w:p w14:paraId="175A995E" w14:textId="77777777" w:rsidR="00595126" w:rsidRPr="00B97AAA" w:rsidRDefault="00595126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--</w:t>
      </w:r>
    </w:p>
    <w:p w14:paraId="09BA7C4D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O NICKEL Development:</w:t>
      </w:r>
    </w:p>
    <w:p w14:paraId="523F3E95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sz w:val="20"/>
          <w:szCs w:val="20"/>
        </w:rPr>
        <w:t>NICKEL Developme</w:t>
      </w:r>
      <w:r w:rsidR="00C97CD7" w:rsidRPr="00B97AAA">
        <w:rPr>
          <w:rFonts w:ascii="Arial" w:hAnsi="Arial"/>
          <w:sz w:val="20"/>
          <w:szCs w:val="20"/>
        </w:rPr>
        <w:t>n</w:t>
      </w:r>
      <w:r w:rsidRPr="00B97AAA">
        <w:rPr>
          <w:rFonts w:ascii="Arial" w:hAnsi="Arial"/>
          <w:sz w:val="20"/>
          <w:szCs w:val="20"/>
        </w:rPr>
        <w:t>t to poznańska firma deweloperska, działająca na rynku od 17 lat. Inwestycje podejmowane przez firmę charakteryzują się świadomym doborem lokalizacji oraz dobrze rozumianym designem – nastawionym na mieszkańców i ich konkretne potrzeby. Flagowe inwestycje NICKEL Development to:</w:t>
      </w:r>
    </w:p>
    <w:p w14:paraId="5F50C533" w14:textId="77777777" w:rsidR="00E3332F" w:rsidRPr="00B97AAA" w:rsidRDefault="00E3332F" w:rsidP="00101833">
      <w:pPr>
        <w:rPr>
          <w:rFonts w:ascii="Arial" w:hAnsi="Arial"/>
          <w:b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Warzelnia</w:t>
      </w:r>
      <w:r w:rsidRPr="00B97AAA">
        <w:rPr>
          <w:rFonts w:ascii="Arial" w:hAnsi="Arial"/>
          <w:sz w:val="20"/>
          <w:szCs w:val="20"/>
        </w:rPr>
        <w:t xml:space="preserve"> – prestiżowe osiedle domów jednorodzinnych w zabudowie szeregowej oraz wielorodzinnych willi miejskich, zbudowane w granicach Poznania, na terenie należącym wcześniej do majątku Mycielskich, znanych poznańskich browarników z przełomu XIX i XX w.  Centralnym punktem osiedla jest będący w trakcie restauracji zabytkowy budynek browaru. Otwarcie osiedla odbyło się na jesienią 2014 r. </w:t>
      </w:r>
      <w:r w:rsidR="00AB09EF" w:rsidRPr="00B97AAA">
        <w:rPr>
          <w:rFonts w:ascii="Arial" w:hAnsi="Arial"/>
          <w:sz w:val="20"/>
          <w:szCs w:val="20"/>
        </w:rPr>
        <w:t xml:space="preserve">Szczegóły na stronie internetowej </w:t>
      </w:r>
      <w:r w:rsidR="00AB09EF" w:rsidRPr="00B97AAA">
        <w:rPr>
          <w:rFonts w:ascii="Arial" w:hAnsi="Arial"/>
          <w:b/>
          <w:sz w:val="20"/>
          <w:szCs w:val="20"/>
        </w:rPr>
        <w:t>warzelnia.com</w:t>
      </w:r>
    </w:p>
    <w:p w14:paraId="38AA2505" w14:textId="77777777" w:rsidR="00E3332F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 xml:space="preserve">Botaniczna </w:t>
      </w:r>
      <w:r w:rsidRPr="00B97AAA">
        <w:rPr>
          <w:rFonts w:ascii="Arial" w:hAnsi="Arial"/>
          <w:sz w:val="20"/>
          <w:szCs w:val="20"/>
        </w:rPr>
        <w:t xml:space="preserve">– nowoczesne osiedle w pobliżu centrum Poznania, w odległości zaledwie kilkuset metrów od ogrodu Botanicznego oraz Jeziora Rusałka. To idealna lokalizacja dla osób intensywnie korzystających z miejskiego stylu życia, a jednocześnie poszukujących możliwości aktywnego spędzania wolnego czasu. </w:t>
      </w:r>
      <w:r w:rsidR="00F27129">
        <w:rPr>
          <w:rFonts w:ascii="Arial" w:hAnsi="Arial"/>
          <w:sz w:val="20"/>
          <w:szCs w:val="20"/>
        </w:rPr>
        <w:t>O</w:t>
      </w:r>
      <w:r w:rsidRPr="00B97AAA">
        <w:rPr>
          <w:rFonts w:ascii="Arial" w:hAnsi="Arial"/>
          <w:sz w:val="20"/>
          <w:szCs w:val="20"/>
        </w:rPr>
        <w:t xml:space="preserve">ddanie do użytkowania I etapu osiedla </w:t>
      </w:r>
      <w:r w:rsidR="00F27129">
        <w:rPr>
          <w:rFonts w:ascii="Arial" w:hAnsi="Arial"/>
          <w:sz w:val="20"/>
          <w:szCs w:val="20"/>
        </w:rPr>
        <w:t>rozpoczęło się w marcu</w:t>
      </w:r>
      <w:r w:rsidRPr="00B97AAA">
        <w:rPr>
          <w:rFonts w:ascii="Arial" w:hAnsi="Arial"/>
          <w:sz w:val="20"/>
          <w:szCs w:val="20"/>
        </w:rPr>
        <w:t xml:space="preserve"> 2016 r.  </w:t>
      </w:r>
      <w:r w:rsidR="00AB09EF" w:rsidRPr="00B97AAA">
        <w:rPr>
          <w:rFonts w:ascii="Arial" w:hAnsi="Arial"/>
          <w:sz w:val="20"/>
          <w:szCs w:val="20"/>
        </w:rPr>
        <w:t xml:space="preserve">W sprzedaży są mieszkania z 2 etapów osiedla. Szczegóły na stronie internetowej </w:t>
      </w:r>
      <w:r w:rsidR="00AB09EF" w:rsidRPr="00B97AAA">
        <w:rPr>
          <w:rFonts w:ascii="Arial" w:hAnsi="Arial"/>
          <w:b/>
          <w:sz w:val="20"/>
          <w:szCs w:val="20"/>
        </w:rPr>
        <w:t>botaniczna.com</w:t>
      </w:r>
      <w:r w:rsidR="00AB09EF" w:rsidRPr="00B97AAA">
        <w:rPr>
          <w:rFonts w:ascii="Arial" w:hAnsi="Arial"/>
          <w:sz w:val="20"/>
          <w:szCs w:val="20"/>
        </w:rPr>
        <w:t xml:space="preserve"> </w:t>
      </w:r>
    </w:p>
    <w:p w14:paraId="725B1571" w14:textId="77777777" w:rsidR="001C6186" w:rsidRPr="00B97AAA" w:rsidRDefault="00E3332F" w:rsidP="00101833">
      <w:pPr>
        <w:rPr>
          <w:rFonts w:ascii="Arial" w:hAnsi="Arial"/>
          <w:sz w:val="20"/>
          <w:szCs w:val="20"/>
        </w:rPr>
      </w:pPr>
      <w:r w:rsidRPr="00B97AAA">
        <w:rPr>
          <w:rFonts w:ascii="Arial" w:hAnsi="Arial"/>
          <w:b/>
          <w:sz w:val="20"/>
          <w:szCs w:val="20"/>
        </w:rPr>
        <w:t>Osiedle Księżnej Dąbrówki</w:t>
      </w:r>
      <w:r w:rsidRPr="00B97AAA">
        <w:rPr>
          <w:rFonts w:ascii="Arial" w:hAnsi="Arial"/>
          <w:sz w:val="20"/>
          <w:szCs w:val="20"/>
        </w:rPr>
        <w:t xml:space="preserve"> – osiedle domów jednorodzinnych oraz budynków wielorodzinnych w Dąbrówce pod Poznaniem. To lokalizacja o bardzo dobrym dostępie do infrastruktury drogowej, zapewniająca </w:t>
      </w:r>
      <w:r w:rsidR="00BC4DE5">
        <w:rPr>
          <w:rFonts w:ascii="Arial" w:hAnsi="Arial"/>
          <w:sz w:val="20"/>
          <w:szCs w:val="20"/>
        </w:rPr>
        <w:t>dogodny</w:t>
      </w:r>
      <w:r w:rsidRPr="00B97AAA">
        <w:rPr>
          <w:rFonts w:ascii="Arial" w:hAnsi="Arial"/>
          <w:sz w:val="20"/>
          <w:szCs w:val="20"/>
        </w:rPr>
        <w:t xml:space="preserve"> dojazd do wszystkich dzielnic Poznania. Zostało ono stworzone z myślą o osobach, którym zależy na spokoju i dobrym klimacie osiedla, doceniającym bliskość terenów wypoczynkowych i rekreacyjnych. Deweloper rozbudowuje osiedle od 2000 r. Obecnie budowany jest dziewiąty etap inwestycji – Rycerska II. </w:t>
      </w:r>
      <w:r w:rsidR="00AB09EF" w:rsidRPr="00B97AAA">
        <w:rPr>
          <w:rFonts w:ascii="Arial" w:hAnsi="Arial"/>
          <w:sz w:val="20"/>
          <w:szCs w:val="20"/>
        </w:rPr>
        <w:t xml:space="preserve">Szczegóły dotyczące osiedla na stronie internetowej </w:t>
      </w:r>
      <w:r w:rsidR="00AB09EF" w:rsidRPr="00B97AAA">
        <w:rPr>
          <w:rFonts w:ascii="Arial" w:hAnsi="Arial"/>
          <w:b/>
          <w:sz w:val="20"/>
          <w:szCs w:val="20"/>
        </w:rPr>
        <w:t>dabrowki.com.</w:t>
      </w:r>
      <w:bookmarkStart w:id="0" w:name="_GoBack"/>
      <w:bookmarkEnd w:id="0"/>
    </w:p>
    <w:sectPr w:rsidR="001C6186" w:rsidRPr="00B97AAA" w:rsidSect="004D13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33D4" w14:textId="77777777" w:rsidR="00D24938" w:rsidRDefault="00D24938" w:rsidP="00E47D03">
      <w:pPr>
        <w:spacing w:after="0" w:line="240" w:lineRule="auto"/>
      </w:pPr>
      <w:r>
        <w:separator/>
      </w:r>
    </w:p>
  </w:endnote>
  <w:endnote w:type="continuationSeparator" w:id="0">
    <w:p w14:paraId="4F3996D1" w14:textId="77777777" w:rsidR="00D24938" w:rsidRDefault="00D24938" w:rsidP="00E4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04B3" w14:textId="77777777" w:rsidR="00AB09EF" w:rsidRPr="00E47D03" w:rsidRDefault="00AB09EF" w:rsidP="00E47D0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111"/>
    </w:tblGrid>
    <w:tr w:rsidR="00AB09EF" w14:paraId="255BCFD8" w14:textId="77777777" w:rsidTr="003F0A6A">
      <w:tc>
        <w:tcPr>
          <w:tcW w:w="1101" w:type="dxa"/>
        </w:tcPr>
        <w:p w14:paraId="2AA00A8A" w14:textId="77777777" w:rsidR="00AB09EF" w:rsidRPr="003F0A6A" w:rsidRDefault="00AB09EF" w:rsidP="00E47D03">
          <w:pPr>
            <w:pStyle w:val="Footer"/>
            <w:rPr>
              <w:rFonts w:ascii="Brandon Grotesque Regular" w:hAnsi="Brandon Grotesque Regular"/>
            </w:rPr>
          </w:pPr>
          <w:r>
            <w:rPr>
              <w:noProof/>
              <w:lang w:val="en-US"/>
            </w:rPr>
            <w:drawing>
              <wp:inline distT="0" distB="0" distL="0" distR="0" wp14:anchorId="46B3E5E5" wp14:editId="7E875C41">
                <wp:extent cx="533400" cy="5334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ckel logo 2015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3" cy="534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</w:tcPr>
        <w:p w14:paraId="58C11CDC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 xml:space="preserve">Nickel Development sp. z </w:t>
          </w:r>
          <w:proofErr w:type="spellStart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o.o</w:t>
          </w:r>
          <w:proofErr w:type="spellEnd"/>
          <w:r w:rsidRPr="00326AB8">
            <w:rPr>
              <w:rFonts w:ascii="Brandon Grotesque Regular" w:hAnsi="Brandon Grotesque Regular" w:cs="Arial"/>
              <w:b/>
              <w:bCs/>
              <w:sz w:val="18"/>
              <w:szCs w:val="18"/>
              <w:lang w:val="en-US"/>
            </w:rPr>
            <w:t>.</w:t>
          </w:r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| 62-002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Suchy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 Las, </w:t>
          </w:r>
          <w:proofErr w:type="spellStart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>ul</w:t>
          </w:r>
          <w:proofErr w:type="spellEnd"/>
          <w:r w:rsidRPr="00326AB8">
            <w:rPr>
              <w:rFonts w:ascii="Brandon Grotesque Regular" w:hAnsi="Brandon Grotesque Regular" w:cs="Arial"/>
              <w:sz w:val="18"/>
              <w:szCs w:val="18"/>
              <w:lang w:val="en-US"/>
            </w:rPr>
            <w:t xml:space="preserve">.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Krzemowa 1, Złotniki  | </w:t>
          </w:r>
        </w:p>
        <w:p w14:paraId="037CFDC4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_T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61 658 55 00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_F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+48 (0) 61 842 06 25 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_E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. </w:t>
          </w:r>
          <w:hyperlink r:id="rId2" w:history="1">
            <w:r w:rsidRPr="00326AB8">
              <w:rPr>
                <w:rStyle w:val="Hyperlink"/>
                <w:rFonts w:ascii="Brandon Grotesque Regular" w:hAnsi="Brandon Grotesque Regular" w:cs="Arial"/>
                <w:color w:val="auto"/>
                <w:sz w:val="18"/>
                <w:szCs w:val="18"/>
                <w:u w:val="none"/>
              </w:rPr>
              <w:t>nickel@nickel.com.pl</w:t>
            </w:r>
          </w:hyperlink>
        </w:p>
        <w:p w14:paraId="6D1FF382" w14:textId="77777777" w:rsidR="00AB09EF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KRS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0000006973  | 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>NIP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 781-16-92-308 | </w:t>
          </w: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REGON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 xml:space="preserve">634188754 |  </w:t>
          </w:r>
        </w:p>
        <w:p w14:paraId="7DCDC1FA" w14:textId="77777777" w:rsidR="00AB09EF" w:rsidRPr="00326AB8" w:rsidRDefault="00AB09EF" w:rsidP="003F0A6A">
          <w:pPr>
            <w:pStyle w:val="Footer"/>
            <w:rPr>
              <w:rFonts w:ascii="Brandon Grotesque Regular" w:hAnsi="Brandon Grotesque Regular" w:cs="Arial"/>
              <w:sz w:val="18"/>
              <w:szCs w:val="18"/>
            </w:rPr>
          </w:pPr>
          <w:r w:rsidRPr="00326AB8">
            <w:rPr>
              <w:rFonts w:ascii="Brandon Grotesque Regular" w:hAnsi="Brandon Grotesque Regular" w:cs="Arial"/>
              <w:b/>
              <w:sz w:val="18"/>
              <w:szCs w:val="18"/>
            </w:rPr>
            <w:t xml:space="preserve">Kapitał Zakładowy </w:t>
          </w:r>
          <w:r w:rsidRPr="00326AB8">
            <w:rPr>
              <w:rFonts w:ascii="Brandon Grotesque Regular" w:hAnsi="Brandon Grotesque Regular" w:cs="Arial"/>
              <w:sz w:val="18"/>
              <w:szCs w:val="18"/>
            </w:rPr>
            <w:t>21 103 500 PLN  | Akta rejestrowe prowadzi Sąd Rejonowy Poznań - Nowe Miasto i Wilda Wydział VIII Gospodarczy Krajowego Rejestru Sądowego</w:t>
          </w:r>
        </w:p>
        <w:p w14:paraId="5997887C" w14:textId="77777777" w:rsidR="00AB09EF" w:rsidRPr="00326AB8" w:rsidRDefault="00AB09EF" w:rsidP="00E47D03">
          <w:pPr>
            <w:pStyle w:val="Footer"/>
            <w:rPr>
              <w:rFonts w:ascii="Brandon Grotesque Regular" w:hAnsi="Brandon Grotesque Regular"/>
              <w:sz w:val="18"/>
              <w:szCs w:val="18"/>
            </w:rPr>
          </w:pPr>
        </w:p>
      </w:tc>
    </w:tr>
  </w:tbl>
  <w:p w14:paraId="4E41604B" w14:textId="77777777" w:rsidR="00AB09EF" w:rsidRPr="00E47D03" w:rsidRDefault="00AB09EF" w:rsidP="00E4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DAAA" w14:textId="77777777" w:rsidR="00D24938" w:rsidRDefault="00D24938" w:rsidP="00E47D03">
      <w:pPr>
        <w:spacing w:after="0" w:line="240" w:lineRule="auto"/>
      </w:pPr>
      <w:r>
        <w:separator/>
      </w:r>
    </w:p>
  </w:footnote>
  <w:footnote w:type="continuationSeparator" w:id="0">
    <w:p w14:paraId="5F4857C1" w14:textId="77777777" w:rsidR="00D24938" w:rsidRDefault="00D24938" w:rsidP="00E4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0BBD" w14:textId="77777777" w:rsidR="00AB09EF" w:rsidRDefault="00AB09EF">
    <w:pPr>
      <w:pStyle w:val="Header"/>
    </w:pPr>
    <w:r>
      <w:rPr>
        <w:noProof/>
        <w:lang w:val="en-US"/>
      </w:rPr>
      <w:drawing>
        <wp:inline distT="0" distB="0" distL="0" distR="0" wp14:anchorId="3A94FE56" wp14:editId="00EE07F5">
          <wp:extent cx="5334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 logo 2015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3" cy="53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721AF" w14:textId="77777777" w:rsidR="00AB09EF" w:rsidRDefault="00AB0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6D1E"/>
    <w:multiLevelType w:val="hybridMultilevel"/>
    <w:tmpl w:val="F3E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2DB"/>
    <w:multiLevelType w:val="hybridMultilevel"/>
    <w:tmpl w:val="2BCC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234"/>
    <w:multiLevelType w:val="hybridMultilevel"/>
    <w:tmpl w:val="9CD4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E"/>
    <w:rsid w:val="00002D98"/>
    <w:rsid w:val="00013495"/>
    <w:rsid w:val="00030AA0"/>
    <w:rsid w:val="000602BF"/>
    <w:rsid w:val="00067E96"/>
    <w:rsid w:val="0007555A"/>
    <w:rsid w:val="00085C4E"/>
    <w:rsid w:val="00085F8A"/>
    <w:rsid w:val="00096CDD"/>
    <w:rsid w:val="000A1B7E"/>
    <w:rsid w:val="000A237A"/>
    <w:rsid w:val="000A6107"/>
    <w:rsid w:val="000C3B72"/>
    <w:rsid w:val="000D0E02"/>
    <w:rsid w:val="000E3133"/>
    <w:rsid w:val="000E65DE"/>
    <w:rsid w:val="000E6F90"/>
    <w:rsid w:val="000F3107"/>
    <w:rsid w:val="00101833"/>
    <w:rsid w:val="00101BDD"/>
    <w:rsid w:val="0010402A"/>
    <w:rsid w:val="001044FD"/>
    <w:rsid w:val="00117B89"/>
    <w:rsid w:val="00130363"/>
    <w:rsid w:val="00130857"/>
    <w:rsid w:val="00137BF3"/>
    <w:rsid w:val="00144CA4"/>
    <w:rsid w:val="00147FFC"/>
    <w:rsid w:val="00166866"/>
    <w:rsid w:val="001721DB"/>
    <w:rsid w:val="00172942"/>
    <w:rsid w:val="00177B01"/>
    <w:rsid w:val="0019610F"/>
    <w:rsid w:val="001C6186"/>
    <w:rsid w:val="001C6224"/>
    <w:rsid w:val="001C6AF7"/>
    <w:rsid w:val="001D4A1D"/>
    <w:rsid w:val="001D7B6A"/>
    <w:rsid w:val="001E2269"/>
    <w:rsid w:val="001E6E27"/>
    <w:rsid w:val="00227AED"/>
    <w:rsid w:val="00237D7F"/>
    <w:rsid w:val="002437EE"/>
    <w:rsid w:val="00243AA1"/>
    <w:rsid w:val="0025373B"/>
    <w:rsid w:val="002604DD"/>
    <w:rsid w:val="002617E7"/>
    <w:rsid w:val="00264DD7"/>
    <w:rsid w:val="002707E8"/>
    <w:rsid w:val="00273600"/>
    <w:rsid w:val="00277A39"/>
    <w:rsid w:val="00287320"/>
    <w:rsid w:val="002913B2"/>
    <w:rsid w:val="002919D2"/>
    <w:rsid w:val="00291B22"/>
    <w:rsid w:val="00297C1B"/>
    <w:rsid w:val="002A2F48"/>
    <w:rsid w:val="002A70F2"/>
    <w:rsid w:val="002B135A"/>
    <w:rsid w:val="002B5E08"/>
    <w:rsid w:val="002B6214"/>
    <w:rsid w:val="002C168C"/>
    <w:rsid w:val="002D16F2"/>
    <w:rsid w:val="002D7EAD"/>
    <w:rsid w:val="002E4B9E"/>
    <w:rsid w:val="002E5206"/>
    <w:rsid w:val="002F3629"/>
    <w:rsid w:val="002F523E"/>
    <w:rsid w:val="003110D9"/>
    <w:rsid w:val="00314C46"/>
    <w:rsid w:val="0031561B"/>
    <w:rsid w:val="00317B44"/>
    <w:rsid w:val="00320021"/>
    <w:rsid w:val="00326AB8"/>
    <w:rsid w:val="003275BB"/>
    <w:rsid w:val="00335EEB"/>
    <w:rsid w:val="00335F61"/>
    <w:rsid w:val="00336876"/>
    <w:rsid w:val="00337A23"/>
    <w:rsid w:val="00340295"/>
    <w:rsid w:val="00341CC4"/>
    <w:rsid w:val="0034325A"/>
    <w:rsid w:val="00360635"/>
    <w:rsid w:val="00363BE6"/>
    <w:rsid w:val="00363DF2"/>
    <w:rsid w:val="003665F7"/>
    <w:rsid w:val="003857D0"/>
    <w:rsid w:val="0039076E"/>
    <w:rsid w:val="0039669F"/>
    <w:rsid w:val="00397802"/>
    <w:rsid w:val="003A65D7"/>
    <w:rsid w:val="003B1654"/>
    <w:rsid w:val="003C77E3"/>
    <w:rsid w:val="003D477C"/>
    <w:rsid w:val="003E0662"/>
    <w:rsid w:val="003E637C"/>
    <w:rsid w:val="003F0A6A"/>
    <w:rsid w:val="003F3F51"/>
    <w:rsid w:val="003F658A"/>
    <w:rsid w:val="004012AB"/>
    <w:rsid w:val="00402721"/>
    <w:rsid w:val="004173A4"/>
    <w:rsid w:val="00422C83"/>
    <w:rsid w:val="0042478C"/>
    <w:rsid w:val="00425669"/>
    <w:rsid w:val="00433DA3"/>
    <w:rsid w:val="00434A3A"/>
    <w:rsid w:val="00442853"/>
    <w:rsid w:val="004447AC"/>
    <w:rsid w:val="00450A41"/>
    <w:rsid w:val="00456EF6"/>
    <w:rsid w:val="00467F27"/>
    <w:rsid w:val="004700BA"/>
    <w:rsid w:val="0048490E"/>
    <w:rsid w:val="00484A22"/>
    <w:rsid w:val="004A317E"/>
    <w:rsid w:val="004A4FF1"/>
    <w:rsid w:val="004A63BF"/>
    <w:rsid w:val="004B025C"/>
    <w:rsid w:val="004B035B"/>
    <w:rsid w:val="004B40F1"/>
    <w:rsid w:val="004C0565"/>
    <w:rsid w:val="004C351B"/>
    <w:rsid w:val="004C3DF8"/>
    <w:rsid w:val="004D0CC3"/>
    <w:rsid w:val="004D1359"/>
    <w:rsid w:val="004D2EB4"/>
    <w:rsid w:val="004D5A8B"/>
    <w:rsid w:val="004D7A3F"/>
    <w:rsid w:val="004E12AB"/>
    <w:rsid w:val="004F085C"/>
    <w:rsid w:val="004F09E2"/>
    <w:rsid w:val="00500306"/>
    <w:rsid w:val="00501538"/>
    <w:rsid w:val="00504831"/>
    <w:rsid w:val="00511CFD"/>
    <w:rsid w:val="00517197"/>
    <w:rsid w:val="0051761F"/>
    <w:rsid w:val="00520DE2"/>
    <w:rsid w:val="00531643"/>
    <w:rsid w:val="00532A3B"/>
    <w:rsid w:val="00532AC5"/>
    <w:rsid w:val="00542D3F"/>
    <w:rsid w:val="005500B4"/>
    <w:rsid w:val="00556101"/>
    <w:rsid w:val="005638B8"/>
    <w:rsid w:val="00573F9E"/>
    <w:rsid w:val="00574324"/>
    <w:rsid w:val="005828FD"/>
    <w:rsid w:val="00585E38"/>
    <w:rsid w:val="00594B1D"/>
    <w:rsid w:val="00595126"/>
    <w:rsid w:val="005A2FB5"/>
    <w:rsid w:val="005A4AF0"/>
    <w:rsid w:val="005B72C3"/>
    <w:rsid w:val="005C063C"/>
    <w:rsid w:val="005C54E5"/>
    <w:rsid w:val="005D3904"/>
    <w:rsid w:val="005E0F7E"/>
    <w:rsid w:val="005E216A"/>
    <w:rsid w:val="005E4D91"/>
    <w:rsid w:val="005F0A26"/>
    <w:rsid w:val="005F7AD2"/>
    <w:rsid w:val="00602B7B"/>
    <w:rsid w:val="00610EB5"/>
    <w:rsid w:val="00622FCA"/>
    <w:rsid w:val="0063317C"/>
    <w:rsid w:val="006430C3"/>
    <w:rsid w:val="00644FB5"/>
    <w:rsid w:val="00653490"/>
    <w:rsid w:val="006554DC"/>
    <w:rsid w:val="00656065"/>
    <w:rsid w:val="00670F7F"/>
    <w:rsid w:val="006A0B70"/>
    <w:rsid w:val="006A1A39"/>
    <w:rsid w:val="006A4A67"/>
    <w:rsid w:val="006B0F49"/>
    <w:rsid w:val="006C377A"/>
    <w:rsid w:val="006E4026"/>
    <w:rsid w:val="006F16CF"/>
    <w:rsid w:val="006F250A"/>
    <w:rsid w:val="006F40EA"/>
    <w:rsid w:val="00705053"/>
    <w:rsid w:val="00716656"/>
    <w:rsid w:val="00717CC8"/>
    <w:rsid w:val="00722162"/>
    <w:rsid w:val="007231ED"/>
    <w:rsid w:val="00724EB0"/>
    <w:rsid w:val="007260CB"/>
    <w:rsid w:val="00731922"/>
    <w:rsid w:val="00732B82"/>
    <w:rsid w:val="0073578E"/>
    <w:rsid w:val="00740B4E"/>
    <w:rsid w:val="00751A61"/>
    <w:rsid w:val="00757596"/>
    <w:rsid w:val="00757D7F"/>
    <w:rsid w:val="0077418C"/>
    <w:rsid w:val="00782D81"/>
    <w:rsid w:val="0078657C"/>
    <w:rsid w:val="00786685"/>
    <w:rsid w:val="00790292"/>
    <w:rsid w:val="00796B0C"/>
    <w:rsid w:val="00796F35"/>
    <w:rsid w:val="007A38D6"/>
    <w:rsid w:val="007A3A55"/>
    <w:rsid w:val="007B3D1C"/>
    <w:rsid w:val="007B4128"/>
    <w:rsid w:val="007B4866"/>
    <w:rsid w:val="007B4F45"/>
    <w:rsid w:val="007C03F5"/>
    <w:rsid w:val="007C15F3"/>
    <w:rsid w:val="007C365C"/>
    <w:rsid w:val="007C5C30"/>
    <w:rsid w:val="007C6400"/>
    <w:rsid w:val="007D00CF"/>
    <w:rsid w:val="007D0CB5"/>
    <w:rsid w:val="007D600D"/>
    <w:rsid w:val="007E47D3"/>
    <w:rsid w:val="007E763E"/>
    <w:rsid w:val="0081260B"/>
    <w:rsid w:val="008141C4"/>
    <w:rsid w:val="00814600"/>
    <w:rsid w:val="0082514F"/>
    <w:rsid w:val="008346DD"/>
    <w:rsid w:val="0083507D"/>
    <w:rsid w:val="00863EB1"/>
    <w:rsid w:val="008935A2"/>
    <w:rsid w:val="008A52F3"/>
    <w:rsid w:val="008A6B9A"/>
    <w:rsid w:val="008B15A3"/>
    <w:rsid w:val="008D0F54"/>
    <w:rsid w:val="008D21EA"/>
    <w:rsid w:val="008D4AA8"/>
    <w:rsid w:val="008E5918"/>
    <w:rsid w:val="008F1F7F"/>
    <w:rsid w:val="008F2CC7"/>
    <w:rsid w:val="008F5E7F"/>
    <w:rsid w:val="009023A7"/>
    <w:rsid w:val="00903EC4"/>
    <w:rsid w:val="009405AE"/>
    <w:rsid w:val="00941C55"/>
    <w:rsid w:val="00947C09"/>
    <w:rsid w:val="00954DA7"/>
    <w:rsid w:val="00954F23"/>
    <w:rsid w:val="00966B25"/>
    <w:rsid w:val="0096707E"/>
    <w:rsid w:val="00973691"/>
    <w:rsid w:val="009749D3"/>
    <w:rsid w:val="009859D0"/>
    <w:rsid w:val="00991CCC"/>
    <w:rsid w:val="00992AF9"/>
    <w:rsid w:val="009A3D7D"/>
    <w:rsid w:val="009B02FD"/>
    <w:rsid w:val="009B06D1"/>
    <w:rsid w:val="009B07AD"/>
    <w:rsid w:val="009B08AD"/>
    <w:rsid w:val="009B463A"/>
    <w:rsid w:val="009B5F59"/>
    <w:rsid w:val="009B7F68"/>
    <w:rsid w:val="009C3738"/>
    <w:rsid w:val="009C73C4"/>
    <w:rsid w:val="009D1BF4"/>
    <w:rsid w:val="009E4A30"/>
    <w:rsid w:val="009F3938"/>
    <w:rsid w:val="009F7B7A"/>
    <w:rsid w:val="00A01902"/>
    <w:rsid w:val="00A03730"/>
    <w:rsid w:val="00A1287F"/>
    <w:rsid w:val="00A154C5"/>
    <w:rsid w:val="00A30538"/>
    <w:rsid w:val="00A3454A"/>
    <w:rsid w:val="00A4232B"/>
    <w:rsid w:val="00A70D26"/>
    <w:rsid w:val="00A9439A"/>
    <w:rsid w:val="00AA61D6"/>
    <w:rsid w:val="00AB09EF"/>
    <w:rsid w:val="00AB228C"/>
    <w:rsid w:val="00AC3A0C"/>
    <w:rsid w:val="00AC3D73"/>
    <w:rsid w:val="00AC641D"/>
    <w:rsid w:val="00AD4BBF"/>
    <w:rsid w:val="00AE78A8"/>
    <w:rsid w:val="00AF5383"/>
    <w:rsid w:val="00AF76BF"/>
    <w:rsid w:val="00AF7A99"/>
    <w:rsid w:val="00B04933"/>
    <w:rsid w:val="00B059BB"/>
    <w:rsid w:val="00B1058D"/>
    <w:rsid w:val="00B2595D"/>
    <w:rsid w:val="00B26684"/>
    <w:rsid w:val="00B50CB8"/>
    <w:rsid w:val="00B53CB5"/>
    <w:rsid w:val="00B55C81"/>
    <w:rsid w:val="00B564D4"/>
    <w:rsid w:val="00B56829"/>
    <w:rsid w:val="00B60D5E"/>
    <w:rsid w:val="00B7179B"/>
    <w:rsid w:val="00B7241D"/>
    <w:rsid w:val="00B74461"/>
    <w:rsid w:val="00B81570"/>
    <w:rsid w:val="00B97AAA"/>
    <w:rsid w:val="00BA1552"/>
    <w:rsid w:val="00BA3DB7"/>
    <w:rsid w:val="00BB1633"/>
    <w:rsid w:val="00BB4285"/>
    <w:rsid w:val="00BC2071"/>
    <w:rsid w:val="00BC2DAA"/>
    <w:rsid w:val="00BC4DE5"/>
    <w:rsid w:val="00BD15F9"/>
    <w:rsid w:val="00BE02C0"/>
    <w:rsid w:val="00BE0B1D"/>
    <w:rsid w:val="00BE310B"/>
    <w:rsid w:val="00BE32F2"/>
    <w:rsid w:val="00BE42AC"/>
    <w:rsid w:val="00BE4754"/>
    <w:rsid w:val="00BF0387"/>
    <w:rsid w:val="00BF0FC7"/>
    <w:rsid w:val="00BF14BD"/>
    <w:rsid w:val="00C00ED7"/>
    <w:rsid w:val="00C01C80"/>
    <w:rsid w:val="00C01CAC"/>
    <w:rsid w:val="00C0569D"/>
    <w:rsid w:val="00C11594"/>
    <w:rsid w:val="00C20A51"/>
    <w:rsid w:val="00C26A86"/>
    <w:rsid w:val="00C336B3"/>
    <w:rsid w:val="00C40EFA"/>
    <w:rsid w:val="00C42FBF"/>
    <w:rsid w:val="00C44CE0"/>
    <w:rsid w:val="00C50F01"/>
    <w:rsid w:val="00C512D1"/>
    <w:rsid w:val="00C52464"/>
    <w:rsid w:val="00C528C8"/>
    <w:rsid w:val="00C54105"/>
    <w:rsid w:val="00C67CA7"/>
    <w:rsid w:val="00C7505A"/>
    <w:rsid w:val="00C84FA8"/>
    <w:rsid w:val="00C97CD7"/>
    <w:rsid w:val="00CA3147"/>
    <w:rsid w:val="00CA49B7"/>
    <w:rsid w:val="00CA7C2F"/>
    <w:rsid w:val="00CA7D28"/>
    <w:rsid w:val="00CA7FB2"/>
    <w:rsid w:val="00CB2C12"/>
    <w:rsid w:val="00CC2B05"/>
    <w:rsid w:val="00CD70CA"/>
    <w:rsid w:val="00CE16F2"/>
    <w:rsid w:val="00CE365A"/>
    <w:rsid w:val="00CE6FC0"/>
    <w:rsid w:val="00D0763A"/>
    <w:rsid w:val="00D10053"/>
    <w:rsid w:val="00D142F2"/>
    <w:rsid w:val="00D24938"/>
    <w:rsid w:val="00D31FEC"/>
    <w:rsid w:val="00D35C86"/>
    <w:rsid w:val="00D41D9F"/>
    <w:rsid w:val="00D44DA4"/>
    <w:rsid w:val="00D50194"/>
    <w:rsid w:val="00D56FDE"/>
    <w:rsid w:val="00D575BC"/>
    <w:rsid w:val="00D641DB"/>
    <w:rsid w:val="00D64550"/>
    <w:rsid w:val="00D72354"/>
    <w:rsid w:val="00D7294A"/>
    <w:rsid w:val="00D72CA5"/>
    <w:rsid w:val="00D75365"/>
    <w:rsid w:val="00D84D0F"/>
    <w:rsid w:val="00D87616"/>
    <w:rsid w:val="00DA01A4"/>
    <w:rsid w:val="00DA2D05"/>
    <w:rsid w:val="00DA32C7"/>
    <w:rsid w:val="00DB0753"/>
    <w:rsid w:val="00DC6FED"/>
    <w:rsid w:val="00DD18BC"/>
    <w:rsid w:val="00DD2F8D"/>
    <w:rsid w:val="00DD6C41"/>
    <w:rsid w:val="00DE49AE"/>
    <w:rsid w:val="00DE4C0B"/>
    <w:rsid w:val="00E02FCF"/>
    <w:rsid w:val="00E147B1"/>
    <w:rsid w:val="00E3029A"/>
    <w:rsid w:val="00E329EC"/>
    <w:rsid w:val="00E3332F"/>
    <w:rsid w:val="00E42681"/>
    <w:rsid w:val="00E47D03"/>
    <w:rsid w:val="00E523A0"/>
    <w:rsid w:val="00E55CB3"/>
    <w:rsid w:val="00E568EE"/>
    <w:rsid w:val="00E66ECC"/>
    <w:rsid w:val="00E81C4B"/>
    <w:rsid w:val="00E87C76"/>
    <w:rsid w:val="00EA017E"/>
    <w:rsid w:val="00EA1789"/>
    <w:rsid w:val="00EA66BB"/>
    <w:rsid w:val="00EB0FB9"/>
    <w:rsid w:val="00EC27DD"/>
    <w:rsid w:val="00ED02E0"/>
    <w:rsid w:val="00ED6F16"/>
    <w:rsid w:val="00EF1475"/>
    <w:rsid w:val="00F0500E"/>
    <w:rsid w:val="00F06A4A"/>
    <w:rsid w:val="00F16C5B"/>
    <w:rsid w:val="00F26453"/>
    <w:rsid w:val="00F26BCE"/>
    <w:rsid w:val="00F27129"/>
    <w:rsid w:val="00F32AC7"/>
    <w:rsid w:val="00F3562B"/>
    <w:rsid w:val="00F37D23"/>
    <w:rsid w:val="00F40786"/>
    <w:rsid w:val="00F43F19"/>
    <w:rsid w:val="00F57883"/>
    <w:rsid w:val="00F65697"/>
    <w:rsid w:val="00F716FF"/>
    <w:rsid w:val="00F758BC"/>
    <w:rsid w:val="00F86348"/>
    <w:rsid w:val="00F90B12"/>
    <w:rsid w:val="00FA5452"/>
    <w:rsid w:val="00FA788D"/>
    <w:rsid w:val="00FB105C"/>
    <w:rsid w:val="00FB31CE"/>
    <w:rsid w:val="00FB78C6"/>
    <w:rsid w:val="00FD0BAD"/>
    <w:rsid w:val="00FD3756"/>
    <w:rsid w:val="00FE17B7"/>
    <w:rsid w:val="00FE2689"/>
    <w:rsid w:val="00FE4C7A"/>
    <w:rsid w:val="00FE66E9"/>
    <w:rsid w:val="00FF0614"/>
    <w:rsid w:val="00FF2529"/>
    <w:rsid w:val="00FF41E6"/>
    <w:rsid w:val="00FF437B"/>
    <w:rsid w:val="00FF47E9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0C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03"/>
  </w:style>
  <w:style w:type="paragraph" w:styleId="Footer">
    <w:name w:val="footer"/>
    <w:basedOn w:val="Normal"/>
    <w:link w:val="FooterChar"/>
    <w:uiPriority w:val="99"/>
    <w:unhideWhenUsed/>
    <w:rsid w:val="00E4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03"/>
  </w:style>
  <w:style w:type="paragraph" w:styleId="BalloonText">
    <w:name w:val="Balloon Text"/>
    <w:basedOn w:val="Normal"/>
    <w:link w:val="BalloonTextChar"/>
    <w:uiPriority w:val="99"/>
    <w:semiHidden/>
    <w:unhideWhenUsed/>
    <w:rsid w:val="00E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0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FC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2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4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A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A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AC7"/>
    <w:rPr>
      <w:vertAlign w:val="superscript"/>
    </w:rPr>
  </w:style>
  <w:style w:type="paragraph" w:styleId="Revision">
    <w:name w:val="Revision"/>
    <w:hidden/>
    <w:uiPriority w:val="99"/>
    <w:semiHidden/>
    <w:rsid w:val="004012AB"/>
    <w:pPr>
      <w:spacing w:after="0" w:line="240" w:lineRule="auto"/>
    </w:pPr>
  </w:style>
  <w:style w:type="paragraph" w:styleId="NoSpacing">
    <w:name w:val="No Spacing"/>
    <w:basedOn w:val="Normal"/>
    <w:uiPriority w:val="1"/>
    <w:qFormat/>
    <w:rsid w:val="00CB2C12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taniczn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ickel@nick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0630-9BE8-184D-83E2-412018D6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Olszyńska</dc:creator>
  <cp:lastModifiedBy>Konrad Bugiera</cp:lastModifiedBy>
  <cp:revision>2</cp:revision>
  <cp:lastPrinted>2016-04-06T07:45:00Z</cp:lastPrinted>
  <dcterms:created xsi:type="dcterms:W3CDTF">2016-04-28T11:05:00Z</dcterms:created>
  <dcterms:modified xsi:type="dcterms:W3CDTF">2016-04-28T11:05:00Z</dcterms:modified>
</cp:coreProperties>
</file>